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7D5" w:rsidRDefault="00070907">
      <w:pPr>
        <w:jc w:val="center"/>
        <w:rPr>
          <w:rFonts w:ascii="方正黑体_GBK" w:eastAsia="方正黑体_GBK"/>
          <w:sz w:val="24"/>
          <w:szCs w:val="24"/>
        </w:rPr>
      </w:pPr>
      <w:bookmarkStart w:id="0" w:name="_GoBack"/>
      <w:bookmarkEnd w:id="0"/>
      <w:r>
        <w:rPr>
          <w:rFonts w:ascii="方正小标宋_GBK" w:eastAsia="方正小标宋_GBK" w:cs="Times New Roman" w:hint="eastAsia"/>
          <w:color w:val="000000"/>
          <w:sz w:val="36"/>
          <w:szCs w:val="36"/>
        </w:rPr>
        <w:t>Condizioni di registrazione e punti chiave per il confronto e l'ispezione delle imprese di produzione estere di carne importata</w:t>
      </w:r>
    </w:p>
    <w:p w:rsidR="007A47D5"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Numero di registrazione:</w:t>
      </w:r>
    </w:p>
    <w:p w:rsidR="007A47D5"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Nome dell'azienda:</w:t>
      </w:r>
    </w:p>
    <w:p w:rsidR="007A47D5"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Indirizzo commerciale:</w:t>
      </w:r>
    </w:p>
    <w:p w:rsidR="007A47D5" w:rsidRDefault="00070907">
      <w:pPr>
        <w:pStyle w:val="25710"/>
        <w:adjustRightInd w:val="0"/>
        <w:snapToGrid w:val="0"/>
        <w:spacing w:line="560" w:lineRule="exact"/>
        <w:ind w:firstLine="480"/>
        <w:jc w:val="left"/>
        <w:rPr>
          <w:rFonts w:ascii="方正黑体_GBK" w:eastAsia="方正黑体_GBK"/>
          <w:sz w:val="24"/>
          <w:szCs w:val="24"/>
        </w:rPr>
      </w:pPr>
      <w:r>
        <w:rPr>
          <w:rFonts w:ascii="方正黑体_GBK" w:eastAsia="方正黑体_GBK" w:hint="eastAsia"/>
          <w:sz w:val="24"/>
          <w:szCs w:val="24"/>
        </w:rPr>
        <w:t>Data di compilazione del modulo:</w:t>
      </w:r>
    </w:p>
    <w:p w:rsidR="007A47D5" w:rsidRDefault="00070907">
      <w:pPr>
        <w:pStyle w:val="1"/>
        <w:spacing w:line="560" w:lineRule="exact"/>
        <w:ind w:firstLine="480"/>
        <w:rPr>
          <w:rFonts w:ascii="方正黑体_GBK" w:eastAsia="方正黑体_GBK"/>
          <w:sz w:val="24"/>
          <w:szCs w:val="24"/>
        </w:rPr>
      </w:pPr>
      <w:r>
        <w:rPr>
          <w:rFonts w:ascii="方正黑体_GBK" w:eastAsia="方正黑体_GBK" w:hint="eastAsia"/>
          <w:sz w:val="24"/>
          <w:szCs w:val="24"/>
        </w:rPr>
        <w:t>Istruzioni per la compilazione del modulo:</w:t>
      </w:r>
    </w:p>
    <w:p w:rsidR="007A47D5" w:rsidRDefault="00070907">
      <w:pPr>
        <w:pStyle w:val="1"/>
        <w:spacing w:line="560" w:lineRule="exact"/>
        <w:ind w:firstLine="480"/>
        <w:rPr>
          <w:rFonts w:ascii="方正仿宋_GBK" w:eastAsia="方正仿宋_GBK"/>
          <w:sz w:val="24"/>
          <w:szCs w:val="24"/>
        </w:rPr>
      </w:pPr>
      <w:r>
        <w:rPr>
          <w:rFonts w:ascii="方正仿宋_GBK" w:eastAsia="方正仿宋_GBK" w:cs="Times New Roman" w:hint="eastAsia"/>
          <w:sz w:val="24"/>
          <w:szCs w:val="24"/>
        </w:rPr>
        <w:t>1. Secondo il "Regolamento della Repubblica popolare cinese sulla registrazione e la gestione delle imprese di produzione d'oltremare di alimenti importati" (Amministrazione generale dell'ordine doganale n. 248), le condizioni igieniche delle imprese di produzione di carne e prodotti a base di carne d'oltremare che si applicano per la registrazione in Cina devono essere conformi alle leggi, ai regolamenti e agli standard cinesi. I regolamenti pertinenti sono in linea con i requisiti del Protocollo sull'ispezione e la quarantena della carne esportata in Cina.</w:t>
      </w:r>
    </w:p>
    <w:p w:rsidR="007A47D5" w:rsidRDefault="00070907">
      <w:pPr>
        <w:pStyle w:val="6110"/>
        <w:adjustRightInd w:val="0"/>
        <w:snapToGrid w:val="0"/>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 xml:space="preserve">2. Le autorità competenti d'oltremare per la carne e i prodotti a base di carne esportati in Cina condurranno ispezioni ufficiali </w:t>
      </w:r>
      <w:r>
        <w:rPr>
          <w:rFonts w:ascii="方正仿宋_GBK" w:eastAsia="方正仿宋_GBK" w:cs="Times New Roman" w:hint="eastAsia"/>
          <w:sz w:val="24"/>
          <w:szCs w:val="24"/>
        </w:rPr>
        <w:lastRenderedPageBreak/>
        <w:t xml:space="preserve">delle imprese di produzione di carne e prodotti a base di carne sulla base di </w:t>
      </w:r>
      <w:bookmarkStart w:id="1" w:name="_Hlk14029052"/>
      <w:r>
        <w:rPr>
          <w:rFonts w:ascii="方正仿宋_GBK" w:eastAsia="方正仿宋_GBK" w:cs="Times New Roman" w:hint="eastAsia"/>
          <w:sz w:val="24"/>
          <w:szCs w:val="24"/>
        </w:rPr>
        <w:t xml:space="preserve">questa tabella </w:t>
      </w:r>
      <w:bookmarkEnd w:id="1"/>
      <w:r>
        <w:rPr>
          <w:rFonts w:ascii="方正仿宋_GBK" w:eastAsia="方正仿宋_GBK" w:cs="Times New Roman" w:hint="eastAsia"/>
          <w:sz w:val="24"/>
          <w:szCs w:val="24"/>
        </w:rPr>
        <w:t>e determineranno la conformità in modo veritiero in base alle effettive condizioni di ispezione. Invia questo modulo e i materiali di certificazione forniti dalle imprese di produzione di carne estere in conformità con i requisiti pertinenti dell'Ufficio per la sicurezza alimentare di importazione ed esportazione dell'Amministrazione generale delle dogane cinesi.</w:t>
      </w:r>
    </w:p>
    <w:p w:rsidR="007A47D5"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3. Le imprese di produzione estera di carne e prodotti a base di carne esportati in Cina devono effettuare un'autovalutazione e un'autoispezione prima di richiedere la registrazione secondo il presente modulo. Fornire materiali di supporto in base al contenuto nella colonna "Requisiti di compilazione e materiali di supporto" in questo modulo. I materiali di certificazione devono essere catalogati e il numero e il contenuto devono corrispondere al numero e al contenuto nella colonna "Requisiti di compilazione e materiali di certificazione". Devono essere compilati in cinese e inglese e il contenuto deve essere veritiero e completo.</w:t>
      </w:r>
    </w:p>
    <w:p w:rsidR="007A47D5" w:rsidRDefault="00070907">
      <w:pPr>
        <w:pStyle w:val="1"/>
        <w:spacing w:line="560" w:lineRule="exact"/>
        <w:ind w:firstLine="480"/>
        <w:rPr>
          <w:rFonts w:ascii="方正仿宋_GBK" w:eastAsia="方正仿宋_GBK" w:cs="Times New Roman"/>
          <w:sz w:val="24"/>
          <w:szCs w:val="24"/>
        </w:rPr>
      </w:pPr>
      <w:r>
        <w:rPr>
          <w:rFonts w:ascii="方正仿宋_GBK" w:eastAsia="方正仿宋_GBK" w:cs="Times New Roman" w:hint="eastAsia"/>
          <w:sz w:val="24"/>
          <w:szCs w:val="24"/>
        </w:rPr>
        <w:t>4. Il contenuto inglese è solo di riferimento, prevarrà il contenuto cinese.</w:t>
      </w:r>
    </w:p>
    <w:p w:rsidR="007A47D5" w:rsidRDefault="00070907">
      <w:pPr>
        <w:pStyle w:val="1"/>
        <w:spacing w:line="560" w:lineRule="exact"/>
        <w:ind w:firstLine="480"/>
        <w:rPr>
          <w:rFonts w:ascii="方正仿宋_GBK" w:eastAsia="方正仿宋_GBK" w:cs="Times New Roman"/>
          <w:sz w:val="24"/>
          <w:szCs w:val="24"/>
        </w:rPr>
      </w:pPr>
      <w:r>
        <w:rPr>
          <w:rFonts w:ascii="方正仿宋_GBK" w:eastAsia="方正仿宋_GBK" w:hint="eastAsia"/>
          <w:sz w:val="24"/>
          <w:szCs w:val="24"/>
        </w:rPr>
        <w:t xml:space="preserve">5. Ambito di applicazione di questa tabella: La carne si riferisce a tutte le parti del bestiame e del pollame destinate al consumo umano o giudicate sicure e adatte al consumo umano, comprese le carcasse di bestiame e pollame, la carne tagliata e i sottoprodotti commestibili, di cui sottoprodotti commestibili riferiti a bestiame e pollame Dopo la macellazione e la lavorazione si ottengono prodotti commestibili come frattaglie, grasso, sangue, ossa, pelle, teste, zoccoli (o artigli) e code. </w:t>
      </w:r>
      <w:bookmarkStart w:id="2" w:name="_Hlk71147763"/>
      <w:r>
        <w:rPr>
          <w:rFonts w:ascii="方正仿宋_GBK" w:eastAsia="方正仿宋_GBK" w:hint="eastAsia"/>
          <w:sz w:val="24"/>
          <w:szCs w:val="24"/>
        </w:rPr>
        <w:t xml:space="preserve">Intervallo di codifica SA: </w:t>
      </w:r>
      <w:r>
        <w:rPr>
          <w:rFonts w:ascii="方正仿宋_GBK" w:eastAsia="方正仿宋_GBK" w:hint="eastAsia"/>
          <w:sz w:val="24"/>
          <w:szCs w:val="24"/>
        </w:rPr>
        <w:lastRenderedPageBreak/>
        <w:t xml:space="preserve">capitolo 02 </w:t>
      </w:r>
      <w:bookmarkEnd w:id="2"/>
      <w:r>
        <w:rPr>
          <w:rFonts w:ascii="方正仿宋_GBK" w:eastAsia="方正仿宋_GBK" w:hint="eastAsia"/>
          <w:sz w:val="24"/>
          <w:szCs w:val="24"/>
        </w:rPr>
        <w:t>, capitolo 05 (esclusi budelli), capitolo 15 (grassi animali di bovini e ovini)</w:t>
      </w:r>
    </w:p>
    <w:p w:rsidR="007A47D5" w:rsidRDefault="007A47D5">
      <w:pPr>
        <w:pStyle w:val="6110"/>
        <w:autoSpaceDN w:val="0"/>
        <w:adjustRightInd w:val="0"/>
        <w:snapToGrid w:val="0"/>
        <w:spacing w:line="400" w:lineRule="exact"/>
        <w:ind w:firstLineChars="0" w:firstLine="0"/>
        <w:jc w:val="left"/>
        <w:rPr>
          <w:rFonts w:ascii="方正黑体_GBK" w:eastAsia="方正黑体_GBK" w:cs="Arial"/>
          <w:sz w:val="24"/>
          <w:szCs w:val="24"/>
        </w:rPr>
      </w:pPr>
    </w:p>
    <w:tbl>
      <w:tblPr>
        <w:tblW w:w="1375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3"/>
        <w:gridCol w:w="3525"/>
        <w:gridCol w:w="2565"/>
        <w:gridCol w:w="3045"/>
        <w:gridCol w:w="1478"/>
        <w:gridCol w:w="1252"/>
      </w:tblGrid>
      <w:tr w:rsidR="007A47D5">
        <w:trPr>
          <w:trHeight w:val="764"/>
        </w:trPr>
        <w:tc>
          <w:tcPr>
            <w:tcW w:w="1893" w:type="dxa"/>
            <w:vAlign w:val="center"/>
          </w:tcPr>
          <w:p w:rsidR="007A47D5"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progetto</w:t>
            </w:r>
          </w:p>
        </w:tc>
        <w:tc>
          <w:tcPr>
            <w:tcW w:w="3525" w:type="dxa"/>
            <w:vAlign w:val="center"/>
          </w:tcPr>
          <w:p w:rsidR="007A47D5"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sz w:val="24"/>
                <w:szCs w:val="24"/>
              </w:rPr>
              <w:t>Principali condizioni e basi</w:t>
            </w:r>
          </w:p>
        </w:tc>
        <w:tc>
          <w:tcPr>
            <w:tcW w:w="2565" w:type="dxa"/>
            <w:vAlign w:val="center"/>
          </w:tcPr>
          <w:p w:rsidR="007A47D5" w:rsidRDefault="00070907">
            <w:pPr>
              <w:pStyle w:val="1"/>
              <w:spacing w:line="0" w:lineRule="atLeast"/>
              <w:ind w:leftChars="-95" w:left="-199"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Compilazione dei requisiti e dei materiali di supporto</w:t>
            </w:r>
          </w:p>
        </w:tc>
        <w:tc>
          <w:tcPr>
            <w:tcW w:w="3045" w:type="dxa"/>
            <w:vAlign w:val="center"/>
          </w:tcPr>
          <w:p w:rsidR="007A47D5"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Punti di revisione</w:t>
            </w:r>
          </w:p>
        </w:tc>
        <w:tc>
          <w:tcPr>
            <w:tcW w:w="1478" w:type="dxa"/>
            <w:vAlign w:val="center"/>
          </w:tcPr>
          <w:p w:rsidR="007A47D5" w:rsidRDefault="00070907">
            <w:pPr>
              <w:pStyle w:val="7610"/>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Determinazione della conformità</w:t>
            </w:r>
          </w:p>
        </w:tc>
        <w:tc>
          <w:tcPr>
            <w:tcW w:w="1252" w:type="dxa"/>
            <w:vAlign w:val="center"/>
          </w:tcPr>
          <w:p w:rsidR="007A47D5" w:rsidRDefault="00070907">
            <w:pPr>
              <w:pStyle w:val="1"/>
              <w:spacing w:line="0" w:lineRule="atLeast"/>
              <w:ind w:firstLineChars="0" w:firstLine="0"/>
              <w:jc w:val="center"/>
              <w:rPr>
                <w:rFonts w:ascii="Times New Roman" w:eastAsia="方正黑体_GBK" w:cs="Times New Roman"/>
                <w:color w:val="000000"/>
                <w:sz w:val="24"/>
                <w:szCs w:val="24"/>
              </w:rPr>
            </w:pPr>
            <w:r>
              <w:rPr>
                <w:rFonts w:ascii="Times New Roman" w:eastAsia="方正黑体_GBK" w:cs="Times New Roman"/>
                <w:color w:val="000000"/>
                <w:sz w:val="24"/>
                <w:szCs w:val="24"/>
              </w:rPr>
              <w:t>Osservazione</w:t>
            </w:r>
          </w:p>
        </w:tc>
      </w:tr>
      <w:tr w:rsidR="007A47D5">
        <w:trPr>
          <w:trHeight w:val="672"/>
        </w:trPr>
        <w:tc>
          <w:tcPr>
            <w:tcW w:w="13758" w:type="dxa"/>
            <w:gridSpan w:val="6"/>
            <w:vAlign w:val="center"/>
          </w:tcPr>
          <w:p w:rsidR="007A47D5" w:rsidRDefault="00070907">
            <w:pPr>
              <w:pStyle w:val="1"/>
              <w:spacing w:line="0" w:lineRule="atLeast"/>
              <w:ind w:firstLineChars="0" w:firstLine="0"/>
              <w:jc w:val="center"/>
              <w:rPr>
                <w:rFonts w:ascii="Times New Roman" w:eastAsia="方正楷体_GBK" w:cs="Times New Roman"/>
                <w:b/>
                <w:bCs/>
                <w:color w:val="000000"/>
                <w:sz w:val="24"/>
                <w:szCs w:val="24"/>
              </w:rPr>
            </w:pPr>
            <w:r>
              <w:rPr>
                <w:rFonts w:ascii="Times New Roman" w:eastAsia="方正楷体_GBK" w:cs="Times New Roman"/>
                <w:b/>
                <w:bCs/>
                <w:color w:val="000000"/>
                <w:sz w:val="24"/>
                <w:szCs w:val="24"/>
              </w:rPr>
              <w:t>1. Informazioni di base dell'impresa</w:t>
            </w:r>
          </w:p>
        </w:tc>
      </w:tr>
      <w:tr w:rsidR="007A47D5">
        <w:trPr>
          <w:trHeight w:val="764"/>
        </w:trPr>
        <w:tc>
          <w:tcPr>
            <w:tcW w:w="1893" w:type="dxa"/>
            <w:vAlign w:val="center"/>
          </w:tcPr>
          <w:p w:rsidR="007A47D5" w:rsidRDefault="00070907">
            <w:pPr>
              <w:snapToGrid w:val="0"/>
              <w:spacing w:line="0" w:lineRule="atLeast"/>
              <w:jc w:val="center"/>
              <w:rPr>
                <w:rFonts w:ascii="Times New Roman" w:eastAsia="方正仿宋_GBK" w:cs="Times New Roman"/>
                <w:bCs/>
                <w:sz w:val="24"/>
                <w:szCs w:val="24"/>
              </w:rPr>
            </w:pPr>
            <w:r>
              <w:rPr>
                <w:rFonts w:ascii="Times New Roman" w:eastAsia="方正仿宋_GBK" w:cs="Times New Roman"/>
                <w:bCs/>
                <w:sz w:val="24"/>
                <w:szCs w:val="24"/>
              </w:rPr>
              <w:t>1.Situazione di base</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Articoli 5, 6, 7 </w:t>
            </w:r>
            <w:r>
              <w:rPr>
                <w:rFonts w:ascii="Times New Roman" w:eastAsia="方正仿宋_GBK" w:cs="Times New Roman" w:hint="eastAsia"/>
                <w:bCs/>
                <w:color w:val="000000"/>
                <w:sz w:val="24"/>
                <w:szCs w:val="24"/>
              </w:rPr>
              <w:t xml:space="preserve">e 8 del "Regolamento della Repubblica popolare cinese </w:t>
            </w:r>
            <w:r>
              <w:rPr>
                <w:rFonts w:ascii="Times New Roman" w:eastAsia="方正仿宋_GBK" w:cs="Times New Roman"/>
                <w:bCs/>
                <w:color w:val="000000"/>
                <w:sz w:val="24"/>
                <w:szCs w:val="24"/>
              </w:rPr>
              <w:t>sulla registrazione e la gestione delle imprese di produzione estera di prodotti alimentari importati" (Amministrazione generale dell'ordinanza doganale n. 248) .</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 Misure </w:t>
            </w:r>
            <w:r>
              <w:rPr>
                <w:rFonts w:ascii="Times New Roman" w:eastAsia="方正仿宋_GBK" w:cs="Times New Roman" w:hint="eastAsia"/>
                <w:bCs/>
                <w:color w:val="000000"/>
                <w:sz w:val="24"/>
                <w:szCs w:val="24"/>
              </w:rPr>
              <w:t xml:space="preserve">della Repubblica popolare cinese sulla </w:t>
            </w:r>
            <w:r>
              <w:rPr>
                <w:rFonts w:ascii="Times New Roman" w:eastAsia="方正仿宋_GBK" w:cs="Times New Roman"/>
                <w:bCs/>
                <w:color w:val="000000"/>
                <w:sz w:val="24"/>
                <w:szCs w:val="24"/>
              </w:rPr>
              <w:t>gestione della sicurezza alimentare in importazione ed esportazione" (ordinanza dell'amministrazione generale delle dogane n. 249).</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"Specifiche igieniche degli standard nazionali di sicurezza alimentare per la macellazione e la lavorazione di bestiame e pollame" (GB 12694).</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Un protocollo sull'ispezione e la quarantena della carne </w:t>
            </w:r>
            <w:r>
              <w:rPr>
                <w:rFonts w:ascii="Times New Roman" w:eastAsia="方正仿宋_GBK" w:cs="Times New Roman"/>
                <w:bCs/>
                <w:color w:val="000000"/>
                <w:sz w:val="24"/>
                <w:szCs w:val="24"/>
              </w:rPr>
              <w:lastRenderedPageBreak/>
              <w:t xml:space="preserve">esportata in Cina firmato tra l'autorità competente del paese richiedente e l'Amministrazione generale delle dogane </w:t>
            </w:r>
            <w:r>
              <w:rPr>
                <w:rFonts w:ascii="Times New Roman" w:eastAsia="宋体"/>
                <w:color w:val="000000"/>
                <w:sz w:val="24"/>
              </w:rPr>
              <w:t>.</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Compilare il " Modulo di domanda per la registrazione delle imprese di produzione d'oltremare di carne </w:t>
            </w:r>
            <w:r>
              <w:rPr>
                <w:rFonts w:ascii="Times New Roman" w:eastAsia="方正仿宋_GBK" w:cs="Times New Roman" w:hint="eastAsia"/>
                <w:bCs/>
                <w:color w:val="000000"/>
                <w:sz w:val="24"/>
                <w:szCs w:val="24"/>
              </w:rPr>
              <w:t xml:space="preserve">e prodotti a base di carne importati </w:t>
            </w:r>
            <w:r>
              <w:rPr>
                <w:rFonts w:ascii="Times New Roman" w:eastAsia="方正仿宋_GBK" w:cs="Times New Roman"/>
                <w:bCs/>
                <w:color w:val="000000"/>
                <w:sz w:val="24"/>
                <w:szCs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Le imprese dovrebbero inserire le informazioni in modo veritiero e le informazioni di base dovrebbero essere coerenti con le informazioni presentate dalle autorità competenti del paese esportatore e con le effettive condizioni di produzione e trasformazione.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funzionari </w:t>
            </w:r>
            <w:r>
              <w:rPr>
                <w:rFonts w:ascii="Times New Roman" w:eastAsia="方正仿宋_GBK" w:cs="Times New Roman"/>
                <w:bCs/>
                <w:color w:val="000000"/>
                <w:sz w:val="24"/>
                <w:szCs w:val="24"/>
              </w:rPr>
              <w:t xml:space="preserve">) dovrebbero essere in grado di soddisfare i requisiti di produzione aziendale, trasformazione e ispezione e supervisione ufficiali </w:t>
            </w:r>
            <w:r>
              <w:rPr>
                <w:rFonts w:ascii="Times New Roman" w:eastAsia="宋体" w:hint="eastAsia"/>
                <w:color w:val="000000"/>
                <w:sz w:val="24"/>
              </w:rPr>
              <w:t>.</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I prodotti a base di carne destinati ad essere esportati in Cina dovrebbero rispettare la definizione del prodotto </w:t>
            </w:r>
            <w:r>
              <w:rPr>
                <w:rFonts w:ascii="Times New Roman" w:eastAsia="方正仿宋_GBK" w:cs="Times New Roman"/>
                <w:bCs/>
                <w:color w:val="000000"/>
                <w:sz w:val="24"/>
                <w:szCs w:val="24"/>
              </w:rPr>
              <w:lastRenderedPageBreak/>
              <w:t>specificata nel protocollo.</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La velocità della linea di macellazione dovrebbe essere in grado di garantire l'efficace attuazione dell'ispezione post-macellazione e le capacità di disossamento , segmentazione e lavorazione dovrebbero corrispondere alla capacità di macellazione. </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 La capacità di stoccaggio in refrigerazione dovrebbe soddisfare la capacità di produrre e conservare continuamente prodotti a base di carne congelati/refrigerati </w:t>
            </w:r>
            <w:r>
              <w:rPr>
                <w:rFonts w:ascii="Times New Roman" w:eastAsia="宋体"/>
                <w:color w:val="000000"/>
                <w:sz w:val="24"/>
              </w:rPr>
              <w:t>.</w:t>
            </w:r>
          </w:p>
        </w:tc>
        <w:tc>
          <w:tcPr>
            <w:tcW w:w="1478" w:type="dxa"/>
            <w:vAlign w:val="center"/>
          </w:tcPr>
          <w:p w:rsidR="007A47D5"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7A47D5" w:rsidRDefault="00070907">
            <w:pPr>
              <w:pStyle w:val="1"/>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764"/>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2. Ubicazione dell'impresa, disposizione dell'officina, strutture e attrezzature</w:t>
            </w: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t>2.1 Selezione del sito aziendale e ambiente di fabbrica</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e </w:t>
            </w:r>
            <w:r>
              <w:rPr>
                <w:rFonts w:ascii="Times New Roman" w:eastAsia="方正仿宋_GBK" w:cs="Times New Roman"/>
                <w:bCs/>
                <w:color w:val="000000"/>
                <w:sz w:val="24"/>
                <w:szCs w:val="24"/>
              </w:rPr>
              <w:t xml:space="preserve">3.2 nelle "Specifiche igieniche degli standard nazionali di sicurezza alimentare per la macellazione e la lavorazione di bestiame e pollame" (GB 12694) </w:t>
            </w:r>
            <w:r>
              <w:rPr>
                <w:rFonts w:ascii="Times New Roman" w:eastAsia="宋体"/>
                <w:color w:val="000000"/>
                <w:sz w:val="24"/>
              </w:rPr>
              <w:t>.</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2.1 Fornire immagini dell'ambiente in cui è ubicata la fabbrica. Le immagini devono indicare le informazioni sull'ambiente circostante (aree urbane, suburbane, industriali, agricole e </w:t>
            </w:r>
            <w:r>
              <w:rPr>
                <w:rFonts w:ascii="Times New Roman" w:eastAsia="方正仿宋_GBK" w:cs="Times New Roman"/>
                <w:bCs/>
                <w:color w:val="000000"/>
                <w:sz w:val="24"/>
                <w:szCs w:val="24"/>
              </w:rPr>
              <w:lastRenderedPageBreak/>
              <w:t xml:space="preserve">residenziali, </w:t>
            </w:r>
            <w:r>
              <w:rPr>
                <w:rFonts w:ascii="Times New Roman" w:eastAsia="方正仿宋_GBK" w:cs="Times New Roman" w:hint="eastAsia"/>
                <w:bCs/>
                <w:color w:val="000000"/>
                <w:sz w:val="24"/>
                <w:szCs w:val="24"/>
              </w:rPr>
              <w:t xml:space="preserve">ecc. </w:t>
            </w:r>
            <w:r>
              <w:rPr>
                <w:rFonts w:ascii="Times New Roman" w:eastAsia="方正仿宋_GBK" w:cs="Times New Roman"/>
                <w:bCs/>
                <w:color w:val="000000"/>
                <w:sz w:val="24"/>
                <w:szCs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Non dovrebbero esserci fonti di inquinamento intorno all’area della fabbrica</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2.2 Layout di fabbrica</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3.1, 3.3 e 4.1 </w:t>
            </w:r>
            <w:r>
              <w:rPr>
                <w:rFonts w:ascii="Times New Roman" w:eastAsia="方正仿宋_GBK" w:cs="Times New Roman"/>
                <w:bCs/>
                <w:color w:val="000000"/>
                <w:sz w:val="24"/>
                <w:szCs w:val="24"/>
              </w:rPr>
              <w:t>in "Specifiche igieniche degli standard nazionali di sicurezza alimentare per la macellazione e la lavorazione di bestiame e pollame" (GB 12694) .</w:t>
            </w:r>
          </w:p>
          <w:p w:rsidR="007A47D5" w:rsidRDefault="007A47D5">
            <w:pPr>
              <w:snapToGrid w:val="0"/>
              <w:spacing w:line="0" w:lineRule="atLeast"/>
              <w:rPr>
                <w:rFonts w:ascii="Times New Roman" w:eastAsia="方正仿宋_GBK" w:cs="Times New Roman"/>
                <w:bCs/>
                <w:color w:val="000000"/>
                <w:sz w:val="24"/>
                <w:szCs w:val="24"/>
              </w:rPr>
            </w:pP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2.2 Fornire una planimetria dell'area della fabbrica. La planimetria dovrebbe indicare l'area di detenzione degli animali vivi, l'area di isolamento/macellazione di emergenza, l'area di macellazione, l'area di segmentazione, l'area di spedizione, il magazzino di prodotti chimici, il laboratorio (se applicabile) e l'area di trattamento innocua. (se applicabile) e altre diverse aree funzionali; indicare i percorsi di ingresso, scarico, pulizia e disinfezione e di partenza dei veicoli per il trasporto di animali vivi; indicare i percorsi di ingresso, carico e partenza dei veicoli per il trasporto </w:t>
            </w:r>
            <w:r>
              <w:rPr>
                <w:rFonts w:ascii="Times New Roman" w:eastAsia="方正仿宋_GBK" w:cs="Times New Roman"/>
                <w:bCs/>
                <w:color w:val="000000"/>
                <w:sz w:val="24"/>
                <w:szCs w:val="24"/>
              </w:rPr>
              <w:lastRenderedPageBreak/>
              <w:t xml:space="preserve">di prodotti a base di carne; indicare le informazioni sul percorso di trasporto dei rifiuti </w:t>
            </w:r>
            <w:r>
              <w:rPr>
                <w:rFonts w:ascii="Times New Roman" w:eastAsia="宋体"/>
                <w:color w:val="000000"/>
                <w:sz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La disposizione dell'area della fabbrica dovrebbe soddisfare le esigenze di produzione e lavorazione. L'area della fabbrica dovrebbe essere divisa in aree di produzione e aree non di produzione. Dovrebbe essere evitata la contaminazione incrociata di bestiame vivo e pollame, il trasporto dei rifiuti e la consegna del prodotto finito.</w:t>
            </w:r>
          </w:p>
          <w:p w:rsidR="007A47D5" w:rsidRDefault="007A47D5">
            <w:pPr>
              <w:snapToGrid w:val="0"/>
              <w:spacing w:line="0" w:lineRule="atLeast"/>
              <w:rPr>
                <w:rFonts w:ascii="Times New Roman" w:eastAsia="方正仿宋_GBK" w:cs="Times New Roman"/>
                <w:bCs/>
                <w:color w:val="000000"/>
                <w:sz w:val="24"/>
                <w:szCs w:val="24"/>
              </w:rPr>
            </w:pP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FF0000"/>
                <w:sz w:val="24"/>
                <w:szCs w:val="24"/>
              </w:rPr>
            </w:pPr>
            <w:r>
              <w:rPr>
                <w:rFonts w:ascii="Times New Roman" w:eastAsia="方正仿宋_GBK" w:cs="Times New Roman"/>
                <w:bCs/>
                <w:color w:val="000000"/>
                <w:sz w:val="24"/>
                <w:szCs w:val="24"/>
              </w:rPr>
              <w:lastRenderedPageBreak/>
              <w:t>2.3 Progettazione e disposizione dell'officina</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4.1, </w:t>
            </w:r>
            <w:r>
              <w:rPr>
                <w:rFonts w:ascii="Times New Roman" w:eastAsia="方正仿宋_GBK" w:cs="Times New Roman"/>
                <w:bCs/>
                <w:color w:val="000000"/>
                <w:sz w:val="24"/>
                <w:szCs w:val="24"/>
              </w:rPr>
              <w:t xml:space="preserve">4.2 e </w:t>
            </w:r>
            <w:r>
              <w:rPr>
                <w:rFonts w:ascii="Times New Roman" w:eastAsia="方正仿宋_GBK" w:cs="Times New Roman" w:hint="eastAsia"/>
                <w:bCs/>
                <w:color w:val="000000"/>
                <w:sz w:val="24"/>
                <w:szCs w:val="24"/>
              </w:rPr>
              <w:t xml:space="preserve">5 </w:t>
            </w:r>
            <w:r>
              <w:rPr>
                <w:rFonts w:ascii="Times New Roman" w:eastAsia="方正仿宋_GBK" w:cs="Times New Roman"/>
                <w:bCs/>
                <w:color w:val="000000"/>
                <w:sz w:val="24"/>
                <w:szCs w:val="24"/>
              </w:rPr>
              <w:t>nelle "Specifiche igieniche degli standard nazionali di sicurezza alimentare per la macellazione e la lavorazione di bestiame e pollame" (GB 12694) .</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2.3 Fornire una planimetria del laboratorio di produzione. La planimetria del laboratorio deve indicare chiaramente l'ambito dell'area pulita e dell'area non pulita indicare lo spogliatoio del personale, il laboratorio di macellazione, il laboratorio di taglio, il laboratorio di lavorazione dei sottoprodotti commestibili, lo strumento locale di pulizia e disinfezione e locale di preraffreddamento (comprese le aree funzionali delle lattine </w:t>
            </w:r>
            <w:r>
              <w:rPr>
                <w:rFonts w:ascii="Times New Roman" w:eastAsia="方正仿宋_GBK" w:cs="Times New Roman"/>
                <w:bCs/>
                <w:color w:val="000000"/>
                <w:sz w:val="24"/>
                <w:szCs w:val="24"/>
              </w:rPr>
              <w:lastRenderedPageBreak/>
              <w:t>come gli impianti di preraffreddamento per i sottoprodotti commestibili), le aree di imballaggio interne ed esterne, le aree di congelamento rapido e di conservazione refrigerata indicano la direzione del flusso di persone e prodotti ; in officina.</w:t>
            </w:r>
          </w:p>
          <w:p w:rsidR="007A47D5" w:rsidRDefault="007A47D5">
            <w:pPr>
              <w:snapToGrid w:val="0"/>
              <w:spacing w:line="0" w:lineRule="atLeast"/>
              <w:rPr>
                <w:rFonts w:ascii="Times New Roman" w:eastAsia="方正仿宋_GBK" w:cs="Times New Roman"/>
                <w:bCs/>
                <w:color w:val="000000"/>
                <w:sz w:val="24"/>
                <w:szCs w:val="24"/>
              </w:rPr>
            </w:pP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 disposizione dell'officina dovrebbe essere ragionevole per soddisfare le esigenze di produzione e lavorazione ed evitare la contaminazione incrociata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Diversi tipi di bestiame e pollame </w:t>
            </w:r>
            <w:r>
              <w:rPr>
                <w:rFonts w:ascii="Times New Roman" w:eastAsia="方正仿宋_GBK" w:cs="Times New Roman" w:hint="eastAsia"/>
                <w:bCs/>
                <w:color w:val="000000"/>
                <w:sz w:val="24"/>
                <w:szCs w:val="24"/>
              </w:rPr>
              <w:t>non dovrebbero essere macellati contemporaneamente nello stesso macello .</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宋体"/>
                <w:color w:val="000000"/>
                <w:sz w:val="24"/>
              </w:rPr>
              <w:t>.</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2.4 Attrezzature di produzione</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 in "Specifiche igieniche degli standard nazionali di sicurezza alimentare per la macellazione e la lavorazione di bestiame e pollame" (GB 12694).</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2.4 Fornire un elenco delle principali attrezzature e strutture.</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 imprese dovrebbero essere dotate di attrezzature di produzione commisurate alla capacità produttiva </w:t>
            </w:r>
            <w:r>
              <w:rPr>
                <w:rFonts w:ascii="Times New Roman" w:eastAsia="宋体"/>
                <w:color w:val="000000"/>
                <w:sz w:val="24"/>
              </w:rPr>
              <w:t>.</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2.5 Strutture di magazzinaggio</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8.2 </w:t>
            </w:r>
            <w:r>
              <w:rPr>
                <w:rFonts w:ascii="Times New Roman" w:eastAsia="方正仿宋_GBK" w:cs="Times New Roman"/>
                <w:bCs/>
                <w:color w:val="000000"/>
                <w:sz w:val="24"/>
                <w:szCs w:val="24"/>
              </w:rPr>
              <w:t xml:space="preserve">in "Specifiche igieniche degli standard nazionali di sicurezza alimentare per la macellazione e la lavorazione di bestiame e pollame" (GB 12694) </w:t>
            </w:r>
            <w:r>
              <w:rPr>
                <w:rFonts w:ascii="Times New Roman" w:eastAsia="宋体"/>
                <w:color w:val="000000"/>
                <w:sz w:val="24"/>
              </w:rPr>
              <w:t>.</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2.5 Descrivere brevemente i requisiti di gestione igienico-sanitaria del magazzino e fornire immagini pertinenti nel magazzino che possano riflettere la situazione di stoccaggio </w:t>
            </w:r>
            <w:r>
              <w:rPr>
                <w:rFonts w:ascii="Times New Roman" w:eastAsia="宋体"/>
                <w:color w:val="000000"/>
                <w:sz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Le imprese dovrebbero garantire che la carne esportata in Cina sia chiaramente etichettata, conservata in aree speciali e che l</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ambiente di stoccaggio e trasporto sia pulito e igienico </w:t>
            </w:r>
            <w:r>
              <w:rPr>
                <w:rFonts w:ascii="Times New Roman" w:eastAsia="宋体"/>
                <w:color w:val="000000"/>
                <w:sz w:val="24"/>
              </w:rPr>
              <w:t>.</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3. Fornitura di acqua/ghiaccio/vapore di lavorazione</w:t>
            </w:r>
          </w:p>
        </w:tc>
      </w:tr>
      <w:tr w:rsidR="007A47D5">
        <w:trPr>
          <w:trHeight w:val="937"/>
        </w:trPr>
        <w:tc>
          <w:tcPr>
            <w:tcW w:w="1893" w:type="dxa"/>
            <w:vAlign w:val="center"/>
          </w:tcPr>
          <w:p w:rsidR="007A47D5" w:rsidRDefault="00070907">
            <w:pPr>
              <w:snapToGrid w:val="0"/>
              <w:spacing w:line="0" w:lineRule="atLeast"/>
              <w:ind w:left="120" w:hangingChars="50" w:hanging="120"/>
              <w:rPr>
                <w:rFonts w:ascii="Times New Roman" w:eastAsia="方正仿宋_GBK" w:cs="Times New Roman"/>
                <w:bCs/>
                <w:color w:val="000000"/>
                <w:sz w:val="24"/>
                <w:szCs w:val="24"/>
              </w:rPr>
            </w:pPr>
            <w:r>
              <w:rPr>
                <w:rFonts w:ascii="Times New Roman" w:eastAsia="方正仿宋_GBK" w:cs="Times New Roman"/>
                <w:bCs/>
                <w:color w:val="000000"/>
                <w:sz w:val="24"/>
                <w:szCs w:val="24"/>
              </w:rPr>
              <w:t>3.1 Trattamento della qualità dell'acqua di lavorazione (se applicabile)</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hint="eastAsia"/>
                <w:bCs/>
                <w:color w:val="000000"/>
                <w:sz w:val="24"/>
                <w:szCs w:val="24"/>
              </w:rPr>
              <w:t xml:space="preserve">5.1.1 </w:t>
            </w:r>
            <w:r>
              <w:rPr>
                <w:rFonts w:ascii="Times New Roman" w:eastAsia="方正仿宋_GBK" w:cs="Times New Roman"/>
                <w:bCs/>
                <w:color w:val="000000"/>
                <w:sz w:val="24"/>
                <w:szCs w:val="24"/>
              </w:rPr>
              <w:t>e 11.2.2 in "Specifiche igieniche degli standard nazionali di sicurezza alimentare per la macellazione e la lavorazione di bestiame e pollame" (GB 12694) .</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"Norme igieniche per l'acqua potabile" (GB 5749).</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3.1 Se si tratta della fonte idrica dell'azienda, descrivere le misure pertinenti per il controllo della qualità dell'acqua e fornire l'ultimo rapporto sul test della qualità dell'acqua di produzione (se applicabile) </w:t>
            </w:r>
            <w:r>
              <w:rPr>
                <w:rFonts w:ascii="Times New Roman" w:eastAsia="宋体"/>
                <w:color w:val="000000"/>
                <w:sz w:val="24"/>
              </w:rPr>
              <w:t>.</w:t>
            </w:r>
          </w:p>
        </w:tc>
        <w:tc>
          <w:tcPr>
            <w:tcW w:w="3045" w:type="dxa"/>
            <w:vAlign w:val="center"/>
          </w:tcPr>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La quantità di cloro aggiunto durante il trattamento di clorazione deve essere conforme ai requisiti degli "Standard igienici per l'acqua potabile" (GB 5749) se il cloro non viene aggiunto, l'impresa deve garantire che la qualità dell'acqua soddisfi i requisiti degli "Standard igienici per l'acqua potabile"; Acqua potabile» (GB 5749).</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p w:rsidR="007A47D5" w:rsidRDefault="00070907">
            <w:pPr>
              <w:pStyle w:val="1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applicabile</w:t>
            </w:r>
            <w:r>
              <w:rPr>
                <w:rFonts w:ascii="Times New Roman" w:eastAsia="宋体"/>
                <w:color w:val="000000"/>
                <w:sz w:val="24"/>
              </w:rPr>
              <w:t xml:space="preserve"> </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3.2 Controllo microbico di acqua/ghiaccio/vapore</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e 11.2.2 in "Specifiche igieniche degli standard nazionali di sicurezza alimentare per la macellazione e la lavorazione di bestiame e pollame" (GB 12694) .</w:t>
            </w:r>
          </w:p>
          <w:p w:rsidR="007A47D5" w:rsidRDefault="007A47D5">
            <w:pPr>
              <w:snapToGrid w:val="0"/>
              <w:spacing w:line="0" w:lineRule="atLeast"/>
              <w:rPr>
                <w:rFonts w:ascii="Times New Roman" w:eastAsia="方正仿宋_GBK" w:cs="Times New Roman"/>
                <w:bCs/>
                <w:color w:val="000000"/>
                <w:sz w:val="24"/>
                <w:szCs w:val="24"/>
              </w:rPr>
            </w:pPr>
          </w:p>
        </w:tc>
        <w:tc>
          <w:tcPr>
            <w:tcW w:w="2565" w:type="dxa"/>
            <w:vAlign w:val="center"/>
          </w:tcPr>
          <w:p w:rsidR="007A47D5" w:rsidRDefault="00070907">
            <w:pPr>
              <w:pStyle w:val="1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3.2.1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un piano di monitoraggio microbico per l'acqua di processo e il ghiaccio /vapore che entrano in contatto diretto con gli alimenti </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L'ambito del monitoraggio microbico dovrebbe coprire l'acqua di produzione, il ghiaccio/vapore e il piano dovrebbe includere elementi di test, frequenza, metodi </w:t>
            </w:r>
            <w:r>
              <w:rPr>
                <w:rFonts w:ascii="Times New Roman" w:eastAsia="方正仿宋_GBK" w:cs="Times New Roman"/>
                <w:bCs/>
                <w:color w:val="000000"/>
                <w:sz w:val="24"/>
                <w:szCs w:val="24"/>
              </w:rPr>
              <w:lastRenderedPageBreak/>
              <w:t>di test e standard di giudizio.</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3.2.2 Fornire l'ultimo rapporto sui test microbiologici di acqua, ghiaccio/vapore.</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Gli elementi, i metodi e i risultati dei test devono essere conformi ai requisiti degli "Standard igienici per l'acqua potabile" ( GB 5749) </w:t>
            </w:r>
            <w:r>
              <w:rPr>
                <w:rFonts w:ascii="Times New Roman" w:eastAsia="宋体"/>
                <w:color w:val="000000"/>
                <w:sz w:val="24"/>
              </w:rPr>
              <w:t>.</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4. Fonte di animali vivi</w:t>
            </w: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4.1 Aree di provenienza e allevamenti di animali vivi</w:t>
            </w:r>
          </w:p>
        </w:tc>
        <w:tc>
          <w:tcPr>
            <w:tcW w:w="3525" w:type="dxa"/>
            <w:vAlign w:val="center"/>
          </w:tcPr>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Il protocollo sull'ispezione e la quarantena della carne esportata in Cina è stato firmato tra l'autorità competente del paese richiedente e l'Amministrazione generale delle dogane.</w:t>
            </w:r>
          </w:p>
        </w:tc>
        <w:tc>
          <w:tcPr>
            <w:tcW w:w="2565" w:type="dxa"/>
            <w:vAlign w:val="center"/>
          </w:tcPr>
          <w:p w:rsidR="007A47D5"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 xml:space="preserve">4.1.1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la tabella informativa del paese/provincia/regione da cui provengono gli animali vivi </w:t>
            </w:r>
            <w:r>
              <w:rPr>
                <w:rFonts w:ascii="Times New Roman" w:eastAsia="宋体"/>
                <w:color w:val="000000"/>
                <w:sz w:val="24"/>
              </w:rPr>
              <w:t>.</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4.1.2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un elenco degli allevamenti da cui provengono gli animali vivi. Dovrebbe indicare se l'impresa ha aziende agricole proprie o a contratto </w:t>
            </w:r>
            <w:r>
              <w:rPr>
                <w:rFonts w:ascii="Times New Roman" w:eastAsia="宋体"/>
                <w:color w:val="000000"/>
                <w:sz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Le imprese dovrebbero adottare misure efficaci per distinguere e garantire che gli animali a base di carne cruda esportati in Cina provengano da paesi o regioni stipulati nel protocollo (o province/regioni specifiche chiaramente stabilite nel protocollo) e che gli animali crudi provenienti da regioni straniere non possano essere acquistati </w:t>
            </w:r>
            <w:r>
              <w:rPr>
                <w:rFonts w:ascii="Times New Roman" w:eastAsia="宋体"/>
                <w:color w:val="000000"/>
                <w:sz w:val="24"/>
              </w:rPr>
              <w:t>.</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4.2 Certificato di quarantena per animali vivi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*Determinazione dell'età mensile (applicabile ai </w:t>
            </w:r>
            <w:r>
              <w:rPr>
                <w:rFonts w:ascii="Times New Roman" w:eastAsia="方正仿宋_GBK" w:cs="Times New Roman"/>
                <w:bCs/>
                <w:color w:val="000000"/>
                <w:sz w:val="24"/>
                <w:szCs w:val="24"/>
              </w:rPr>
              <w:lastRenderedPageBreak/>
              <w:t>bovini)</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Il protocollo sull'ispezione e la quarantena della carne esportata in Cina firmato tra l'autorità competente del paese richiedente e l'Amministrazione generale delle dogane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2. 6.2.1 in "Specifiche igieniche degli standard nazionali di sicurezza alimentare per la macellazione e la lavorazione di bestiame e pollame" (GB 12694) </w:t>
            </w:r>
            <w:r>
              <w:rPr>
                <w:rFonts w:ascii="Times New Roman" w:eastAsia="宋体"/>
                <w:color w:val="000000"/>
                <w:sz w:val="24"/>
              </w:rPr>
              <w:t>.</w:t>
            </w:r>
          </w:p>
        </w:tc>
        <w:tc>
          <w:tcPr>
            <w:tcW w:w="2565" w:type="dxa"/>
            <w:vAlign w:val="center"/>
          </w:tcPr>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 xml:space="preserve">4.2.1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campioni di certificati di quarantena per animali vivi inviati alla macellazione </w:t>
            </w:r>
            <w:r>
              <w:rPr>
                <w:rFonts w:ascii="Times New Roman" w:eastAsia="宋体"/>
                <w:color w:val="000000"/>
                <w:sz w:val="24"/>
              </w:rPr>
              <w:t>.</w:t>
            </w:r>
          </w:p>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4.2.2 Fornire standard </w:t>
            </w:r>
            <w:r>
              <w:rPr>
                <w:rFonts w:ascii="Times New Roman" w:eastAsia="方正仿宋_GBK" w:cs="Times New Roman"/>
                <w:bCs/>
                <w:color w:val="000000"/>
                <w:sz w:val="24"/>
                <w:szCs w:val="24"/>
              </w:rPr>
              <w:lastRenderedPageBreak/>
              <w:t>mensili di valutazione dell'età e documenti sulle procedure operative (applicabili ai bovini).</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Il certificato di quarantena deve essere confermato dal dipartimento ufficiale per garantire che le materie prime provengano da aree qualificate, possano essere </w:t>
            </w:r>
            <w:r>
              <w:rPr>
                <w:rFonts w:ascii="Times New Roman" w:eastAsia="方正仿宋_GBK" w:cs="Times New Roman"/>
                <w:bCs/>
                <w:color w:val="000000"/>
                <w:sz w:val="24"/>
                <w:szCs w:val="24"/>
              </w:rPr>
              <w:lastRenderedPageBreak/>
              <w:t>ricondotte all'allevamento e che i relativi registri siano conservati.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La determinazione dell'età mensile dovrebbe essere accurata e il metodo operativo dovrebbe essere ragionevole e facile da usare (applicabile ai bovini).</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5. Macellazione e taglio della carne</w:t>
            </w:r>
          </w:p>
        </w:tc>
      </w:tr>
      <w:tr w:rsidR="007A47D5">
        <w:trPr>
          <w:trHeight w:val="937"/>
        </w:trPr>
        <w:tc>
          <w:tcPr>
            <w:tcW w:w="1893" w:type="dxa"/>
            <w:vAlign w:val="center"/>
          </w:tcPr>
          <w:p w:rsidR="007A47D5"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 Ispezione delle carni</w:t>
            </w:r>
          </w:p>
          <w:p w:rsidR="007A47D5"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Procedure di ispezione</w:t>
            </w:r>
          </w:p>
          <w:p w:rsidR="007A47D5" w:rsidRDefault="00070907">
            <w:pPr>
              <w:pStyle w:val="4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5.1.2 Criteri per il rifiuto o l'accettazione della carcassa/carne</w:t>
            </w:r>
          </w:p>
        </w:tc>
        <w:tc>
          <w:tcPr>
            <w:tcW w:w="3525" w:type="dxa"/>
            <w:vAlign w:val="center"/>
          </w:tcPr>
          <w:p w:rsidR="007A47D5"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6 e 10.5 nelle "Specifiche igieniche degli standard nazionali di sicurezza alimentare per la macellazione e la lavorazione di bestiame e pollame" (GB 12694).</w:t>
            </w:r>
          </w:p>
          <w:p w:rsidR="007A47D5" w:rsidRDefault="00070907">
            <w:pPr>
              <w:pStyle w:val="46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Un protocollo sull'ispezione e la quarantena della carne esportata in Cina firmato tra l'autorità competente del paese richiedente e l'Amministrazione generale delle dogane </w:t>
            </w:r>
            <w:r>
              <w:rPr>
                <w:rFonts w:ascii="Times New Roman" w:eastAsia="宋体"/>
                <w:color w:val="000000"/>
                <w:sz w:val="24"/>
              </w:rPr>
              <w:t>.</w:t>
            </w:r>
          </w:p>
        </w:tc>
        <w:tc>
          <w:tcPr>
            <w:tcW w:w="2565" w:type="dxa"/>
            <w:vAlign w:val="center"/>
          </w:tcPr>
          <w:p w:rsidR="007A47D5"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5.1.1 Descrivere brevemente chi e in quale posizione/processo effettua le ispezioni pre e post-macellazione.</w:t>
            </w:r>
          </w:p>
          <w:p w:rsidR="007A47D5"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5.1.2 Fornire immagini pertinenti dell'area di lavoro di ispezione post-macellazione </w:t>
            </w:r>
            <w:r>
              <w:rPr>
                <w:rFonts w:ascii="Times New Roman" w:eastAsia="方正仿宋_GBK" w:cs="Times New Roman" w:hint="eastAsia"/>
                <w:bCs/>
                <w:color w:val="000000"/>
                <w:sz w:val="24"/>
                <w:szCs w:val="24"/>
              </w:rPr>
              <w:t xml:space="preserve">in condizioni di lavoro . Le immagini dell'area di lavoro dovrebbero includere il banco di lavoro di ispezione post-macellazione, l'area di rifilatura delle </w:t>
            </w:r>
            <w:r>
              <w:rPr>
                <w:rFonts w:ascii="Times New Roman" w:eastAsia="方正仿宋_GBK" w:cs="Times New Roman" w:hint="eastAsia"/>
                <w:bCs/>
                <w:color w:val="000000"/>
                <w:sz w:val="24"/>
                <w:szCs w:val="24"/>
              </w:rPr>
              <w:lastRenderedPageBreak/>
              <w:t xml:space="preserve">carcasse contaminate, l'area di ritenzione delle carcasse sospette, le strutture di stoccaggio delle carcasse non qualificate, </w:t>
            </w:r>
            <w:r>
              <w:rPr>
                <w:rFonts w:ascii="Times New Roman" w:eastAsia="方正仿宋_GBK" w:cs="Times New Roman"/>
                <w:bCs/>
                <w:color w:val="000000"/>
                <w:sz w:val="24"/>
                <w:szCs w:val="24"/>
              </w:rPr>
              <w:t xml:space="preserve">l'emergenza della catena di assemblaggio della macellazione. pulsante di arresto, </w:t>
            </w:r>
            <w:r>
              <w:rPr>
                <w:rFonts w:ascii="Times New Roman" w:eastAsia="宋体"/>
                <w:color w:val="000000"/>
                <w:sz w:val="24"/>
              </w:rPr>
              <w:t>ecc.</w:t>
            </w:r>
          </w:p>
          <w:p w:rsidR="007A47D5" w:rsidRDefault="00070907">
            <w:pPr>
              <w:pStyle w:val="4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5.1.3 Fornire criteri per il rifiuto o l'accettazione della carcassa/carne.</w:t>
            </w:r>
          </w:p>
        </w:tc>
        <w:tc>
          <w:tcPr>
            <w:tcW w:w="3045" w:type="dxa"/>
            <w:vAlign w:val="center"/>
          </w:tcPr>
          <w:p w:rsidR="007A47D5"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Solo la carne che ha superato le ispezioni pre e post macellazione può essere esportata in Cina.</w:t>
            </w:r>
          </w:p>
          <w:p w:rsidR="007A47D5"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Occorre garantire che gli organi interni e le carcasse corrispondano esattamente tra loro dopo l'ispezione post mortem.</w:t>
            </w:r>
          </w:p>
          <w:p w:rsidR="007A47D5" w:rsidRDefault="00070907">
            <w:pPr>
              <w:pStyle w:val="4810"/>
              <w:snapToGrid w:val="0"/>
              <w:spacing w:line="0" w:lineRule="atLeast"/>
              <w:rPr>
                <w:rFonts w:ascii="Times New Roman" w:eastAsia="方正仿宋_GBK" w:cs="Times New Roman"/>
                <w:bCs/>
                <w:color w:val="000000"/>
                <w:sz w:val="24"/>
                <w:szCs w:val="24"/>
              </w:rPr>
            </w:pPr>
            <w:r>
              <w:rPr>
                <w:rFonts w:ascii="Times New Roman" w:eastAsia="宋体"/>
                <w:color w:val="000000"/>
                <w:sz w:val="24"/>
              </w:rPr>
              <w:t xml:space="preserve">3. </w:t>
            </w:r>
            <w:r>
              <w:rPr>
                <w:rFonts w:ascii="Times New Roman" w:eastAsia="方正仿宋_GBK" w:cs="Times New Roman"/>
                <w:bCs/>
                <w:color w:val="000000"/>
                <w:sz w:val="24"/>
                <w:szCs w:val="24"/>
              </w:rPr>
              <w:t xml:space="preserve">Dovrebbe essere evitata la contaminazione crociata causata dalla contaminazione fecale della bile </w:t>
            </w:r>
            <w:r>
              <w:rPr>
                <w:rFonts w:ascii="Times New Roman" w:eastAsia="宋体"/>
                <w:color w:val="000000"/>
                <w:sz w:val="24"/>
              </w:rPr>
              <w:t>.</w:t>
            </w:r>
          </w:p>
        </w:tc>
        <w:tc>
          <w:tcPr>
            <w:tcW w:w="1478" w:type="dxa"/>
            <w:vAlign w:val="center"/>
          </w:tcPr>
          <w:p w:rsidR="007A47D5"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pStyle w:val="4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566"/>
        </w:trPr>
        <w:tc>
          <w:tcPr>
            <w:tcW w:w="1893" w:type="dxa"/>
            <w:vAlign w:val="center"/>
          </w:tcPr>
          <w:p w:rsidR="007A47D5" w:rsidRDefault="00070907">
            <w:pPr>
              <w:pStyle w:val="40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Istituzione e funzionamento del sistema HACCP</w:t>
            </w:r>
          </w:p>
        </w:tc>
        <w:tc>
          <w:tcPr>
            <w:tcW w:w="3525" w:type="dxa"/>
            <w:vAlign w:val="center"/>
          </w:tcPr>
          <w:p w:rsidR="007A47D5" w:rsidRDefault="00070907">
            <w:pPr>
              <w:pStyle w:val="41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11.1 in "Specifiche igieniche degli standard nazionali di sicurezza alimentare per la macellazione e la lavorazione di bestiame e pollame" (GB 12694).</w:t>
            </w:r>
          </w:p>
          <w:p w:rsidR="007A47D5" w:rsidRDefault="00070907">
            <w:pPr>
              <w:pStyle w:val="41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2. "Requisiti generali per le imprese di produzione alimentare nell'ambito del sistema di analisi dei rischi e dei punti critici di controllo (HACCP)" (GB/T 27341).</w:t>
            </w:r>
          </w:p>
        </w:tc>
        <w:tc>
          <w:tcPr>
            <w:tcW w:w="2565" w:type="dxa"/>
            <w:vAlign w:val="center"/>
          </w:tcPr>
          <w:p w:rsidR="007A47D5"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5.2.1 Fornire diagrammi di flusso di produzione e lavorazione, fogli di lavoro per l'analisi dei rischi e piani HACCP per tutti i prodotti destinati ad essere esportati in Cina.</w:t>
            </w:r>
          </w:p>
          <w:p w:rsidR="007A47D5" w:rsidRDefault="00070907">
            <w:pPr>
              <w:pStyle w:val="42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5.2.2 Fornire registrazioni di monitoraggio dei punti CCP, registrazioni di correzione e moduli campione di registrazioni di verifica </w:t>
            </w:r>
            <w:r>
              <w:rPr>
                <w:rFonts w:ascii="Times New Roman" w:eastAsia="宋体"/>
                <w:color w:val="000000"/>
                <w:sz w:val="24"/>
              </w:rPr>
              <w:t>.</w:t>
            </w:r>
          </w:p>
        </w:tc>
        <w:tc>
          <w:tcPr>
            <w:tcW w:w="3045" w:type="dxa"/>
            <w:vAlign w:val="center"/>
          </w:tcPr>
          <w:p w:rsidR="007A47D5"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Il piano HACCP dovrebbe analizzare e controllare efficacemente i rischi biologici, fisici e chimici.</w:t>
            </w:r>
          </w:p>
          <w:p w:rsidR="007A47D5"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Il processo di produzione dovrebbe essere ragionevole per evitare la contaminazione incrociata.</w:t>
            </w:r>
          </w:p>
          <w:p w:rsidR="007A47D5"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La fissazione dei punti CCP dovrebbe essere scientifica e fattibile, e le misure correttive e di verifica dovrebbero essere appropriate.</w:t>
            </w:r>
          </w:p>
          <w:p w:rsidR="007A47D5" w:rsidRDefault="00070907">
            <w:pPr>
              <w:pStyle w:val="43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 Il piano HACCP dovrebbe includere tutti i prodotti </w:t>
            </w:r>
            <w:r>
              <w:rPr>
                <w:rFonts w:ascii="Times New Roman" w:eastAsia="方正仿宋_GBK" w:cs="Times New Roman"/>
                <w:bCs/>
                <w:color w:val="000000"/>
                <w:sz w:val="24"/>
                <w:szCs w:val="24"/>
              </w:rPr>
              <w:lastRenderedPageBreak/>
              <w:t xml:space="preserve">destinati ad essere esportati in Cina </w:t>
            </w:r>
            <w:r>
              <w:rPr>
                <w:rFonts w:ascii="Times New Roman" w:eastAsia="宋体"/>
                <w:color w:val="000000"/>
                <w:sz w:val="24"/>
              </w:rPr>
              <w:t>.</w:t>
            </w:r>
          </w:p>
        </w:tc>
        <w:tc>
          <w:tcPr>
            <w:tcW w:w="1478" w:type="dxa"/>
            <w:vAlign w:val="center"/>
          </w:tcPr>
          <w:p w:rsidR="007A47D5"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7A47D5" w:rsidRDefault="00070907">
            <w:pPr>
              <w:pStyle w:val="44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5.3 Procedure operative standard di sanificazione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*Stabilire e implementare procedure operative standard sanitarie (applicabili ai bovini) per i materiali a rischio speciale (SRM) legati all'encefalopatia spongiforme bovina (BSE)</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1. 5.4.5, 5.4.6, </w:t>
            </w:r>
            <w:r>
              <w:rPr>
                <w:rFonts w:ascii="Times New Roman" w:eastAsia="方正仿宋_GBK" w:cs="Times New Roman" w:hint="eastAsia"/>
                <w:bCs/>
                <w:color w:val="000000"/>
                <w:sz w:val="24"/>
                <w:szCs w:val="24"/>
              </w:rPr>
              <w:t xml:space="preserve">7.2, </w:t>
            </w:r>
            <w:r>
              <w:rPr>
                <w:rFonts w:ascii="Times New Roman" w:eastAsia="方正仿宋_GBK" w:cs="Times New Roman"/>
                <w:bCs/>
                <w:color w:val="000000"/>
                <w:sz w:val="24"/>
                <w:szCs w:val="24"/>
              </w:rPr>
              <w:t xml:space="preserve">7.3, 7.4, 7.5, </w:t>
            </w:r>
            <w:r>
              <w:rPr>
                <w:rFonts w:ascii="Times New Roman" w:eastAsia="方正仿宋_GBK" w:cs="Times New Roman" w:hint="eastAsia"/>
                <w:bCs/>
                <w:color w:val="000000"/>
                <w:sz w:val="24"/>
                <w:szCs w:val="24"/>
              </w:rPr>
              <w:t xml:space="preserve">10.4, 11.2 </w:t>
            </w:r>
            <w:r>
              <w:rPr>
                <w:rFonts w:ascii="Times New Roman" w:eastAsia="方正仿宋_GBK" w:cs="Times New Roman"/>
                <w:bCs/>
                <w:color w:val="000000"/>
                <w:sz w:val="24"/>
                <w:szCs w:val="24"/>
              </w:rPr>
              <w:t>nelle "Specifiche igieniche degli standard nazionali di sicurezza alimentare per la macellazione e la lavorazione di bestiame e pollame" (GB 12694) .</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Requisiti per le sostanze speciali a rischio (SRM) stabiliti nel protocollo sull'ispezione e la quarantena della carne esportata in Cina firmato tra l'autorità competente del paese richiedente e l'Amministrazione generale delle dogane </w:t>
            </w:r>
            <w:r>
              <w:rPr>
                <w:rFonts w:ascii="Times New Roman" w:eastAsia="宋体"/>
                <w:color w:val="000000"/>
                <w:sz w:val="24"/>
              </w:rPr>
              <w:t>.</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5.3.1 Descrivere brevemente quando, da chi e con quale frequenza verranno eseguite la pulizia e la disinfezione di attrezzature, strutture, strumenti e indumenti da lavoro.</w:t>
            </w:r>
          </w:p>
          <w:p w:rsidR="007A47D5" w:rsidRDefault="00070907">
            <w:pPr>
              <w:pStyle w:val="1810"/>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 xml:space="preserve">5.3.2 Descrivere o fornire brevemente i requisiti operativi standard di igiene per posizioni/ processi come la rimozione dell'ano, degli organi interni, della pelliccia, ecc. che potrebbero portare alla contaminazione della carcassa . </w:t>
            </w:r>
            <w:r>
              <w:rPr>
                <w:rFonts w:ascii="Times New Roman" w:eastAsia="宋体"/>
                <w:color w:val="000000"/>
                <w:sz w:val="24"/>
              </w:rPr>
              <w:t>.</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5.3.3 Descrivere o fornire brevemente la portata delle sostanze speciali a rischio (SRM) per i bovini, i requisiti operativi standard per la </w:t>
            </w:r>
            <w:r>
              <w:rPr>
                <w:rFonts w:ascii="Times New Roman" w:eastAsia="方正仿宋_GBK" w:cs="Times New Roman"/>
                <w:bCs/>
                <w:color w:val="000000"/>
                <w:sz w:val="24"/>
                <w:szCs w:val="24"/>
              </w:rPr>
              <w:lastRenderedPageBreak/>
              <w:t>rimozione degli SRM, chiarire l'impostazione delle posizioni di rimozione degli SRM e perfezionare le operazioni specifiche delle diverse posizioni.</w:t>
            </w:r>
          </w:p>
        </w:tc>
        <w:tc>
          <w:tcPr>
            <w:tcW w:w="3045" w:type="dxa"/>
            <w:vAlign w:val="center"/>
          </w:tcPr>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1. Le procedure operative standard igieniche dovrebbero essere in grado di eliminare la contaminazione incrociata e rispettare i requisiti igienici.</w:t>
            </w:r>
          </w:p>
          <w:p w:rsidR="007A47D5"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Le imprese dovrebbero chiarire la portata delle sostanze speciali a rischio (SRM), stabilire requisiti operativi per la rimozione degli SRM, condurre la formazione dei dipendenti, controllare efficacemente gli SRM e prevenire la contaminazione incrociata (se applicabile).</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5.4 Autoesame e autocontrollo</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6.1 e 7.1 in "Specifiche igieniche degli standard nazionali di sicurezza alimentare per la macellazione e la lavorazione di bestiame e pollame" (GB 12694).</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Requisiti microbici stabiliti nel protocollo sull'ispezione e la quarantena della carne esportata in Cina firmato tra l'autorità competente del paese richiedente e l'Amministrazione generale delle dogane </w:t>
            </w:r>
            <w:r>
              <w:rPr>
                <w:rFonts w:ascii="Times New Roman" w:eastAsia="宋体"/>
                <w:color w:val="000000"/>
                <w:sz w:val="24"/>
              </w:rPr>
              <w:t>. .</w:t>
            </w:r>
          </w:p>
        </w:tc>
        <w:tc>
          <w:tcPr>
            <w:tcW w:w="2565" w:type="dxa"/>
            <w:vAlign w:val="center"/>
          </w:tcPr>
          <w:p w:rsidR="007A47D5" w:rsidRDefault="00070907">
            <w:pPr>
              <w:pStyle w:val="1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5.4.1 Fornire il piano di monitoraggio microbico dell'impresa. L'ambito del piano di monitoraggio dovrebbe includere tutti i prodotti destinati ad essere esportati in Cina. Il piano dovrebbe elencare gli elementi di monitoraggio, la frequenza, gli standard di giudizio, le misure di trattamento non qualificate, ecc.</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5.4.2 Fornire un rapporto di analisi dei risultati del monitoraggio microbico negli ultimi sei mesi.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5.4.3 Se l'impresa dispone di un proprio </w:t>
            </w:r>
            <w:r>
              <w:rPr>
                <w:rFonts w:ascii="Times New Roman" w:eastAsia="方正仿宋_GBK" w:cs="Times New Roman"/>
                <w:bCs/>
                <w:color w:val="000000"/>
                <w:sz w:val="24"/>
                <w:szCs w:val="24"/>
              </w:rPr>
              <w:lastRenderedPageBreak/>
              <w:t>laboratorio , deve presentare prova delle proprie capacità e qualifiche di laboratorio; se l'impresa affida un laboratorio affidato a terzi, deve fornire le qualifiche di laboratorio affidato.</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Le imprese dovrebbero stabilire piani di autoispezione e autocontrollo e gli standard di campionamento, analisi e giudizio per le materie prime e i test sui prodotti dovrebbero essere conformi ai requisiti cinesi per garantire la sicurezza e l’igiene dei prodotti </w:t>
            </w:r>
            <w:r>
              <w:rPr>
                <w:rFonts w:ascii="Times New Roman" w:eastAsia="宋体"/>
                <w:color w:val="000000"/>
                <w:sz w:val="24"/>
              </w:rPr>
              <w:t>.</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416"/>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sz w:val="24"/>
                <w:szCs w:val="24"/>
              </w:rPr>
            </w:pPr>
            <w:r>
              <w:rPr>
                <w:rFonts w:ascii="Times New Roman" w:eastAsia="方正楷体_GBK" w:cs="Times New Roman"/>
                <w:b/>
                <w:bCs/>
                <w:color w:val="000000"/>
                <w:sz w:val="24"/>
                <w:szCs w:val="24"/>
              </w:rPr>
              <w:lastRenderedPageBreak/>
              <w:t>6. Lavorazione di sottoprodotti commestibili (se applicabile)</w:t>
            </w: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 Lavorazione e manipolazione di sottoprodotti commestibili</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4.1.6, 7.6 e 7.7 in "Specifiche igieniche degli standard nazionali di sicurezza alimentare per la macellazione e la lavorazione di bestiame e pollame" (GB 12694).</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I requisiti per i sottoprodotti commestibili stabiliti nel protocollo sull'ispezione e la quarantena della carne esportata in Cina firmato tra l'autorità competente del paese richiedente e l'Amministrazione generale delle dogane.</w:t>
            </w:r>
          </w:p>
          <w:p w:rsidR="007A47D5" w:rsidRDefault="007A47D5">
            <w:pPr>
              <w:snapToGrid w:val="0"/>
              <w:spacing w:line="0" w:lineRule="atLeast"/>
              <w:rPr>
                <w:rFonts w:ascii="Times New Roman" w:eastAsia="方正仿宋_GBK" w:cs="Times New Roman"/>
                <w:bCs/>
                <w:color w:val="000000"/>
                <w:sz w:val="24"/>
                <w:szCs w:val="24"/>
              </w:rPr>
            </w:pP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6.1 Fornire una planimetria del locale/area di lavorazione dei sottoprodotti commestibili. La planimetria dovrebbe indicare l'ubicazione del locale/zona di lavorazione dei sottoprodotti commestibili per la rimozione degli zoccoli (artigli), degli impianti di preraffreddamento e del locale di confezionamento. il flusso di persone e le indicazioni logistiche e </w:t>
            </w:r>
            <w:r>
              <w:rPr>
                <w:rFonts w:ascii="Times New Roman" w:eastAsia="方正仿宋_GBK" w:cs="Times New Roman"/>
                <w:bCs/>
                <w:color w:val="000000"/>
                <w:sz w:val="24"/>
                <w:szCs w:val="24"/>
              </w:rPr>
              <w:lastRenderedPageBreak/>
              <w:t>fornisce lo stato della produzione Immagine del laboratorio di lavorazione dei sottoprodotti commestibili.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6.2 Fornire diagrammi di flusso del processo, fogli di lavoro per l'analisi dei rischi e piani HACCP per la lavorazione dei sottoprodotti commestibili.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6.3 Fornire una procedura operativa standard igienica (SOP) per i sottoprodotti commestibili La SOP dovrebbe almeno elencare l'area di lavorazione dei sottoprodotti commestibili, i criteri per determinare i prodotti qualificati o i criteri per rifiutare i difetti del prodotto, i requisiti di controllo della temperatura del </w:t>
            </w:r>
            <w:r>
              <w:rPr>
                <w:rFonts w:ascii="Times New Roman" w:eastAsia="方正仿宋_GBK" w:cs="Times New Roman"/>
                <w:bCs/>
                <w:color w:val="000000"/>
                <w:sz w:val="24"/>
                <w:szCs w:val="24"/>
              </w:rPr>
              <w:lastRenderedPageBreak/>
              <w:t xml:space="preserve">prodotto, la gestione dei lotti di prodotto. requisiti, ecc. </w:t>
            </w:r>
            <w:r>
              <w:rPr>
                <w:rFonts w:ascii="Times New Roman" w:eastAsia="宋体"/>
                <w:color w:val="000000"/>
                <w:sz w:val="24"/>
              </w:rPr>
              <w:t>.</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6.4 Spiegare le procedure necessarie che sono state stabilite per garantire che, quando si riscontrano lesioni negli organi interni delle carcasse non adatte al consumo umano, i corrispondenti sottoprodotti commestibili possano essere accuratamente identificati e smaltiti, in modo da evitare che i sottoprodotti commestibili prodotti di animali non qualificati esportati in Cina (domanda di sottoprodotti commestibili, come teste, zoccoli e artigli) .</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6.5 In allegato è riportato un piano di monitoraggio microbico dei sottoprodotti commestibili , che </w:t>
            </w:r>
            <w:r>
              <w:rPr>
                <w:rFonts w:ascii="Times New Roman" w:eastAsia="方正仿宋_GBK" w:cs="Times New Roman"/>
                <w:bCs/>
                <w:color w:val="000000"/>
                <w:sz w:val="24"/>
                <w:szCs w:val="24"/>
              </w:rPr>
              <w:lastRenderedPageBreak/>
              <w:t>dovrebbe almeno elencare il metodo di campionamento, la frequenza, gli elementi di monitoraggio e analisi, i limiti di rilevamento, gli standard per determinare la conformità, ecc.</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6.6 Fornire misure di isolamento spazio/temporale per le aree di lavorazione delle viscere e di segmentazione delle carcasse e fornire materiali di certificazione per evitare la contaminazione incrociata (applicabile al </w:t>
            </w:r>
            <w:r>
              <w:rPr>
                <w:rFonts w:ascii="Times New Roman" w:eastAsia="方正仿宋_GBK" w:cs="Times New Roman"/>
                <w:bCs/>
                <w:sz w:val="24"/>
                <w:szCs w:val="24"/>
              </w:rPr>
              <w:t>processo di ingrasso di anatre/oca).</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Il laboratorio dei sottoprodotti commestibili dovrebbe corrispondere ai prodotti registrati dichiarati dall'impresa, come teste di bestiame e pollame, artigli, zampe, frattaglie e altri laboratori di produzione con area sufficiente e disposizione ragionevole, con aree sporche e aree pulite separate per evitare la contaminazione incrociata.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La capacità di lavorazione dei sottoprodotti commestibili dovrebbe corrispondere alla capacità di macellazione.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3. Se i sottoprodotti </w:t>
            </w:r>
            <w:r>
              <w:rPr>
                <w:rFonts w:ascii="Times New Roman" w:eastAsia="方正仿宋_GBK" w:cs="Times New Roman"/>
                <w:bCs/>
                <w:color w:val="000000"/>
                <w:sz w:val="24"/>
                <w:szCs w:val="24"/>
              </w:rPr>
              <w:lastRenderedPageBreak/>
              <w:t>commestibili quali teste, zoccoli e artigli sono stati rimossi prima dell'ispezione post mortem, si dovrebbe garantire che i corrispondenti sottoprodotti commestibili possano essere accuratamente identificati ed eliminati quando si riscontrano lesioni negli organi interni dell'animale. le carcasse non sono adatte al consumo umano, in modo da evitare che i sottoprodotti commestibili di animali non qualificati vengano esportati in Cina.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4. Il piano di monitoraggio microbico per i prodotti esportati in Cina dovrebbe includere sottoprodotti commestibili.</w:t>
            </w:r>
          </w:p>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sz w:val="24"/>
                <w:szCs w:val="24"/>
              </w:rPr>
              <w:t xml:space="preserve">5. Per l'operazione di ingrasso di anatre/oca, il processo di eviscerazione non deve essere effettuato contemporaneamente al processo di taglio della carne </w:t>
            </w:r>
            <w:r>
              <w:rPr>
                <w:rFonts w:ascii="Times New Roman" w:eastAsia="方正仿宋_GBK" w:cs="Times New Roman"/>
                <w:bCs/>
                <w:color w:val="000000"/>
                <w:sz w:val="24"/>
                <w:szCs w:val="24"/>
              </w:rPr>
              <w:t xml:space="preserve">(applicabile al </w:t>
            </w:r>
            <w:r>
              <w:rPr>
                <w:rFonts w:ascii="Times New Roman" w:eastAsia="方正仿宋_GBK" w:cs="Times New Roman"/>
                <w:bCs/>
                <w:sz w:val="24"/>
                <w:szCs w:val="24"/>
              </w:rPr>
              <w:t>processo di ingrasso di anatre/oca).</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applicabile</w:t>
            </w:r>
          </w:p>
          <w:p w:rsidR="007A47D5" w:rsidRDefault="007A47D5">
            <w:pPr>
              <w:snapToGrid w:val="0"/>
              <w:spacing w:line="0" w:lineRule="atLeast"/>
              <w:rPr>
                <w:rFonts w:ascii="Times New Roman" w:eastAsia="方正仿宋_GBK" w:cs="Times New Roman"/>
                <w:bCs/>
                <w:color w:val="000000"/>
                <w:sz w:val="24"/>
                <w:szCs w:val="24"/>
              </w:rPr>
            </w:pP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489"/>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7.Controllo della temperatura</w:t>
            </w: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7.1 Controllo della temperatura </w:t>
            </w:r>
            <w:r>
              <w:rPr>
                <w:rFonts w:ascii="Times New Roman" w:eastAsia="方正仿宋_GBK" w:cs="Times New Roman" w:hint="eastAsia"/>
                <w:bCs/>
                <w:color w:val="000000"/>
                <w:sz w:val="24"/>
                <w:szCs w:val="24"/>
              </w:rPr>
              <w:t>dell'officina</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4.3 in "Specifiche igieniche degli standard nazionali di sicurezza alimentare per la macellazione e la lavorazione di bestiame e </w:t>
            </w:r>
            <w:r>
              <w:rPr>
                <w:rFonts w:ascii="Times New Roman" w:eastAsia="方正仿宋_GBK" w:cs="Times New Roman"/>
                <w:bCs/>
                <w:color w:val="000000"/>
                <w:sz w:val="24"/>
                <w:szCs w:val="24"/>
              </w:rPr>
              <w:lastRenderedPageBreak/>
              <w:t>pollame" (GB 12694).</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7.1 Descrivere brevemente i requisiti di temperatura per gli impianti di </w:t>
            </w:r>
            <w:r>
              <w:rPr>
                <w:rFonts w:ascii="Times New Roman" w:eastAsia="方正仿宋_GBK" w:cs="Times New Roman"/>
                <w:bCs/>
                <w:color w:val="000000"/>
                <w:sz w:val="24"/>
                <w:szCs w:val="24"/>
              </w:rPr>
              <w:lastRenderedPageBreak/>
              <w:t>preraffreddamento, le officine di divisione, le celle di congelamento e le celle frigorifere.</w:t>
            </w:r>
          </w:p>
          <w:p w:rsidR="007A47D5" w:rsidRDefault="007A47D5">
            <w:pPr>
              <w:snapToGrid w:val="0"/>
              <w:spacing w:line="0" w:lineRule="atLeast"/>
              <w:rPr>
                <w:rFonts w:ascii="Times New Roman" w:eastAsia="方正仿宋_GBK" w:cs="Times New Roman"/>
                <w:bCs/>
                <w:color w:val="000000"/>
                <w:sz w:val="24"/>
                <w:szCs w:val="24"/>
              </w:rPr>
            </w:pP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La temperatura dell'officina deve essere controllata entro l'intervallo specificato in conformità con i requisiti del </w:t>
            </w:r>
            <w:r>
              <w:rPr>
                <w:rFonts w:ascii="Times New Roman" w:eastAsia="方正仿宋_GBK" w:cs="Times New Roman"/>
                <w:bCs/>
                <w:color w:val="000000"/>
                <w:sz w:val="24"/>
                <w:szCs w:val="24"/>
              </w:rPr>
              <w:lastRenderedPageBreak/>
              <w:t xml:space="preserve">processo del prodotto. La temperatura dell'impianto di preraffreddamento è controllata a 0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4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la temperatura dell'officina di divisione è controllata al di sotto di 12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la temperatura della cella di congelamento è controllata al di sotto di -28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 xml:space="preserve">; controllato sotto -18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 </w:t>
            </w:r>
            <w:r>
              <w:rPr>
                <w:rFonts w:ascii="Times New Roman" w:eastAsia="方正仿宋_GBK" w:cs="Times New Roman"/>
                <w:bCs/>
                <w:color w:val="000000"/>
                <w:sz w:val="24"/>
                <w:szCs w:val="24"/>
              </w:rPr>
              <w:t>.</w:t>
            </w:r>
          </w:p>
        </w:tc>
        <w:tc>
          <w:tcPr>
            <w:tcW w:w="1478" w:type="dxa"/>
            <w:vAlign w:val="center"/>
          </w:tcPr>
          <w:p w:rsidR="007A47D5"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7A47D5" w:rsidRDefault="00070907">
            <w:pPr>
              <w:pStyle w:val="57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pStyle w:val="195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7.2 Controllo temperatura prodotto/scarico acido</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7.6 in "Specifiche igieniche degli standard nazionali di sicurezza alimentare per la macellazione e la lavorazione di bestiame e pollame" (GB 12694).</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I requisiti di temperatura e valore del pH specificati nel protocollo sull'ispezione e la quarantena della carne esportata in Cina firmato tra l'autorità competente del paese richiedente e l'Amministrazione generale delle dogane (se applicabile).</w:t>
            </w:r>
          </w:p>
          <w:p w:rsidR="007A47D5" w:rsidRDefault="007A47D5">
            <w:pPr>
              <w:snapToGrid w:val="0"/>
              <w:spacing w:line="0" w:lineRule="atLeast"/>
              <w:rPr>
                <w:rFonts w:ascii="Times New Roman" w:eastAsia="方正仿宋_GBK" w:cs="Times New Roman"/>
                <w:bCs/>
                <w:color w:val="000000"/>
                <w:sz w:val="24"/>
                <w:szCs w:val="24"/>
              </w:rPr>
            </w:pP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7.2.1 Descrivere brevemente i requisiti per la temperatura interna della carne e dei sottoprodotti dopo il raffreddamento.</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7.2.2 Fornire procedure di acidificazione della carne, compresi metodi e strutture di raffreddamento (se applicabile).</w:t>
            </w:r>
          </w:p>
          <w:p w:rsidR="007A47D5" w:rsidRDefault="00070907">
            <w:pPr>
              <w:snapToGrid w:val="0"/>
              <w:spacing w:line="0" w:lineRule="atLeast"/>
              <w:rPr>
                <w:rFonts w:ascii="Times New Roman" w:eastAsia="方正仿宋_GBK" w:cs="Times New Roman"/>
                <w:bCs/>
                <w:sz w:val="24"/>
                <w:szCs w:val="24"/>
              </w:rPr>
            </w:pPr>
            <w:r>
              <w:rPr>
                <w:rFonts w:ascii="Times New Roman" w:eastAsia="方正仿宋_GBK" w:cs="Times New Roman"/>
                <w:bCs/>
                <w:sz w:val="24"/>
                <w:szCs w:val="24"/>
              </w:rPr>
              <w:t xml:space="preserve">7.2.3 </w:t>
            </w:r>
            <w:r>
              <w:rPr>
                <w:rFonts w:ascii="Times New Roman" w:eastAsia="方正仿宋_GBK" w:cs="Times New Roman" w:hint="eastAsia"/>
                <w:bCs/>
                <w:sz w:val="24"/>
                <w:szCs w:val="24"/>
              </w:rPr>
              <w:t xml:space="preserve">Fornire curve di temperatura di preraffreddamento e maturazione e </w:t>
            </w:r>
            <w:r>
              <w:rPr>
                <w:rFonts w:ascii="Times New Roman" w:eastAsia="方正仿宋_GBK" w:cs="Times New Roman" w:hint="eastAsia"/>
                <w:bCs/>
                <w:sz w:val="24"/>
                <w:szCs w:val="24"/>
              </w:rPr>
              <w:lastRenderedPageBreak/>
              <w:t xml:space="preserve">registrazioni del rilevamento del valore del pH al centro del muscolo longissimus dorsi della carcassa ( </w:t>
            </w:r>
            <w:r>
              <w:rPr>
                <w:rFonts w:ascii="Times New Roman" w:eastAsia="方正仿宋_GBK" w:cs="Times New Roman"/>
                <w:bCs/>
                <w:sz w:val="24"/>
                <w:szCs w:val="24"/>
              </w:rPr>
              <w:t xml:space="preserve">se applicabile </w:t>
            </w:r>
            <w:r>
              <w:rPr>
                <w:rFonts w:ascii="Times New Roman" w:eastAsia="方正仿宋_GBK" w:cs="Times New Roman" w:hint="eastAsia"/>
                <w:bCs/>
                <w:sz w:val="24"/>
                <w:szCs w:val="24"/>
              </w:rPr>
              <w:t xml:space="preserve">) </w:t>
            </w:r>
            <w:r>
              <w:rPr>
                <w:rFonts w:ascii="Times New Roman" w:eastAsia="方正仿宋_GBK" w:cs="Times New Roman"/>
                <w:bCs/>
                <w:sz w:val="24"/>
                <w:szCs w:val="24"/>
              </w:rPr>
              <w:t>.</w:t>
            </w:r>
          </w:p>
          <w:p w:rsidR="007A47D5" w:rsidRDefault="007A47D5">
            <w:pPr>
              <w:snapToGrid w:val="0"/>
              <w:spacing w:line="0" w:lineRule="atLeast"/>
              <w:rPr>
                <w:rFonts w:ascii="Times New Roman" w:eastAsia="方正仿宋_GBK" w:cs="Times New Roman"/>
                <w:bCs/>
                <w:color w:val="000000"/>
                <w:sz w:val="24"/>
                <w:szCs w:val="24"/>
              </w:rPr>
            </w:pP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 È necessario seguire i requisiti del processo Se la carcassa e i sottoprodotti commestibili necessitano di essere preraffreddati dopo la macellazione, devono essere preraffreddati immediatamente. Dopo il raffreddamento, la temperatura interna della carne di bestiame deve essere mantenuta al di sotto di 7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xml:space="preserve">, la temperatura interna della carne di pollame deve essere </w:t>
            </w:r>
            <w:r>
              <w:rPr>
                <w:rFonts w:ascii="Times New Roman" w:eastAsia="方正仿宋_GBK" w:cs="Times New Roman"/>
                <w:bCs/>
                <w:color w:val="000000"/>
                <w:sz w:val="24"/>
                <w:szCs w:val="24"/>
              </w:rPr>
              <w:lastRenderedPageBreak/>
              <w:t xml:space="preserve">mantenuta al di sotto di 4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xml:space="preserve">e la temperatura interna delle frattaglie deve essere mantenuta al di sotto di 3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w:t>
            </w:r>
            <w:r>
              <w:rPr>
                <w:rFonts w:ascii="Times New Roman" w:eastAsia="方正仿宋_GBK" w:cs="Times New Roman"/>
                <w:bCs/>
                <w:color w:val="000000"/>
                <w:sz w:val="24"/>
                <w:szCs w:val="24"/>
              </w:rPr>
              <w:t>. La lavorazione, il taglio, il disossamento, ecc. dovrebbero essere eseguiti il più rapidamente possibile.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Il tempo di trattamento dovrebbe essere limitato per garantire il trattamento quanto prima possibile. Quando si producono prodotti congelati, la temperatura interna della carne dovrebbe scendere sotto i -15 </w:t>
            </w:r>
            <w:r>
              <w:rPr>
                <w:rFonts w:ascii="Times New Roman" w:eastAsia="方正仿宋_GBK" w:cs="Times New Roman" w:hint="eastAsia"/>
                <w:bCs/>
                <w:color w:val="000000"/>
                <w:sz w:val="24"/>
                <w:szCs w:val="24"/>
              </w:rPr>
              <w:t>°</w:t>
            </w:r>
            <w:r>
              <w:rPr>
                <w:rFonts w:ascii="Times New Roman" w:eastAsia="方正仿宋_GBK" w:cs="Times New Roman" w:hint="eastAsia"/>
                <w:bCs/>
                <w:color w:val="000000"/>
                <w:sz w:val="24"/>
                <w:szCs w:val="24"/>
              </w:rPr>
              <w:t xml:space="preserve">C entro 48 ore </w:t>
            </w:r>
            <w:r>
              <w:rPr>
                <w:rFonts w:ascii="Times New Roman" w:eastAsia="方正仿宋_GBK" w:cs="Times New Roman"/>
                <w:bCs/>
                <w:color w:val="000000"/>
                <w:sz w:val="24"/>
                <w:szCs w:val="24"/>
              </w:rPr>
              <w:t>prima di entrare nel frigorifero.</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3. Il valore del pH della carne dopo l'acidificazione deve essere conforme ai requisiti del protocollo (se applicabile).</w:t>
            </w:r>
          </w:p>
          <w:p w:rsidR="007A47D5" w:rsidRDefault="007A47D5">
            <w:pPr>
              <w:snapToGrid w:val="0"/>
              <w:spacing w:line="0" w:lineRule="atLeast"/>
              <w:rPr>
                <w:rFonts w:ascii="Times New Roman" w:eastAsia="方正仿宋_GBK" w:cs="Times New Roman"/>
                <w:bCs/>
                <w:color w:val="000000"/>
                <w:sz w:val="24"/>
                <w:szCs w:val="24"/>
              </w:rPr>
            </w:pP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764"/>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8. Gestione dei materiali chimici e di imballaggio</w:t>
            </w: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8.1 Gestione e stoccaggio dei prodotti chimici</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7.8 e 11.2.7 nelle "Specifiche igieniche degli standard nazionali di sicurezza alimentare per la macellazione e la lavorazione di bestiame e pollame" (GB 12694).</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8.1.1 Descrivere brevemente i requisiti per l'uso e lo stoccaggio dei prodotti chimici.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8.1.2 Fornire immagini dei locali di stoccaggio dei prodotti chimici.</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I prodotti chimici (compresi disinfettanti e altri detergenti) devono essere conformi alle autorità competenti locali e ai requisiti cinesi.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I prodotti chimici devono essere immagazzinati in aree dedicate, gestite rigorosamente e chiaramente etichettate.</w:t>
            </w:r>
          </w:p>
          <w:p w:rsidR="007A47D5" w:rsidRDefault="007A47D5">
            <w:pPr>
              <w:snapToGrid w:val="0"/>
              <w:spacing w:line="0" w:lineRule="atLeast"/>
              <w:rPr>
                <w:rFonts w:ascii="Times New Roman" w:eastAsia="方正仿宋_GBK" w:cs="Times New Roman"/>
                <w:bCs/>
                <w:color w:val="000000"/>
                <w:sz w:val="24"/>
                <w:szCs w:val="24"/>
              </w:rPr>
            </w:pPr>
          </w:p>
        </w:tc>
        <w:tc>
          <w:tcPr>
            <w:tcW w:w="1478" w:type="dxa"/>
            <w:vAlign w:val="center"/>
          </w:tcPr>
          <w:p w:rsidR="007A47D5"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pStyle w:val="2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p w:rsidR="007A47D5" w:rsidRDefault="007A47D5">
            <w:pPr>
              <w:snapToGrid w:val="0"/>
              <w:spacing w:line="0" w:lineRule="atLeast"/>
              <w:rPr>
                <w:rFonts w:ascii="Times New Roman" w:eastAsia="方正仿宋_GBK" w:cs="Times New Roman"/>
                <w:bCs/>
                <w:color w:val="000000"/>
                <w:sz w:val="24"/>
                <w:szCs w:val="24"/>
              </w:rPr>
            </w:pP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8.2 Gestione e stoccaggio dei materiali di imballaggio interni ed esterni</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8.1 in "Specifiche igieniche degli standard nazionali di sicurezza alimentare per la macellazione e la lavorazione di bestiame e pollame" (GB 12694).</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8.2 Fornire prova che i materiali di imballaggio interno ed esterno sono idonei al confezionamento della carne </w:t>
            </w:r>
            <w:r>
              <w:rPr>
                <w:rFonts w:ascii="Times New Roman" w:eastAsia="宋体"/>
                <w:color w:val="000000"/>
                <w:sz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 materiali di imballaggio non devono contenere sostanze tossiche e nocive e non devono alterare le caratteristiche sensoriali della carne.</w:t>
            </w:r>
          </w:p>
        </w:tc>
        <w:tc>
          <w:tcPr>
            <w:tcW w:w="1478" w:type="dxa"/>
            <w:vAlign w:val="center"/>
          </w:tcPr>
          <w:p w:rsidR="007A47D5"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pStyle w:val="5010"/>
              <w:spacing w:line="0" w:lineRule="atLeast"/>
              <w:ind w:firstLineChars="0" w:firstLine="0"/>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639"/>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kern w:val="0"/>
                <w:sz w:val="24"/>
                <w:szCs w:val="24"/>
              </w:rPr>
            </w:pPr>
            <w:r>
              <w:rPr>
                <w:rFonts w:ascii="Times New Roman" w:eastAsia="方正楷体_GBK" w:cs="Times New Roman"/>
                <w:b/>
                <w:bCs/>
                <w:color w:val="000000"/>
                <w:sz w:val="24"/>
                <w:szCs w:val="24"/>
              </w:rPr>
              <w:t>9. Smaltimento dei rifiuti e disinfestazione</w:t>
            </w:r>
          </w:p>
        </w:tc>
      </w:tr>
      <w:tr w:rsidR="007A47D5">
        <w:trPr>
          <w:trHeight w:val="764"/>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9.1 Smaltimento dei rifiuti</w:t>
            </w:r>
          </w:p>
        </w:tc>
        <w:tc>
          <w:tcPr>
            <w:tcW w:w="3525" w:type="dxa"/>
            <w:vAlign w:val="center"/>
          </w:tcPr>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t>3.3.2, 3.3.3, 4.1.5, 5.2.3, 5.4.4, 5.8, 6.3.7, 6.4 nelle "Specifiche igieniche degli standard nazionali di sicurezza alimentare per la macellazione e la lavorazione di bestiame e pollame" (GB 12694).</w:t>
            </w:r>
          </w:p>
        </w:tc>
        <w:tc>
          <w:tcPr>
            <w:tcW w:w="2565" w:type="dxa"/>
            <w:vAlign w:val="center"/>
          </w:tcPr>
          <w:p w:rsidR="007A47D5" w:rsidRDefault="00070907">
            <w:pPr>
              <w:snapToGrid w:val="0"/>
              <w:spacing w:line="0" w:lineRule="atLeast"/>
              <w:rPr>
                <w:rFonts w:ascii="Times New Roman" w:eastAsia="宋体"/>
                <w:color w:val="000000"/>
                <w:sz w:val="24"/>
              </w:rPr>
            </w:pPr>
            <w:r>
              <w:rPr>
                <w:rFonts w:ascii="Times New Roman" w:eastAsia="方正仿宋_GBK" w:cs="Times New Roman"/>
                <w:bCs/>
                <w:color w:val="000000"/>
                <w:sz w:val="24"/>
                <w:szCs w:val="24"/>
              </w:rPr>
              <w:t>9.1.1 Fornire immagini della distinzione tra contenitori di prodotti commestibili e contenitori per lo stoccaggio dei rifiuti in officina.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9.1.2 Descrivere brevemente i requisiti </w:t>
            </w:r>
            <w:r>
              <w:rPr>
                <w:rFonts w:ascii="Times New Roman" w:eastAsia="方正仿宋_GBK" w:cs="Times New Roman"/>
                <w:bCs/>
                <w:color w:val="000000"/>
                <w:sz w:val="24"/>
                <w:szCs w:val="24"/>
              </w:rPr>
              <w:lastRenderedPageBreak/>
              <w:t>per le procedure di trattamento dei rifiuti; se una terza parte viene utilizzata per un trattamento innocuo, fornire le corrispondenti qualifiche della società terza.</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I contenitori dei prodotti commestibili e i contenitori per lo stoccaggio dei rifiuti devono essere chiaramente contrassegnati e distinti.</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I rifiuti dovrebbero essere immagazzinati separatamente e trattati in tempo per evitare </w:t>
            </w:r>
            <w:r>
              <w:rPr>
                <w:rFonts w:ascii="Times New Roman" w:eastAsia="方正仿宋_GBK" w:cs="Times New Roman"/>
                <w:bCs/>
                <w:color w:val="000000"/>
                <w:sz w:val="24"/>
                <w:szCs w:val="24"/>
              </w:rPr>
              <w:lastRenderedPageBreak/>
              <w:t xml:space="preserve">l'inquinamento della produzione </w:t>
            </w:r>
            <w:r>
              <w:rPr>
                <w:rFonts w:ascii="Times New Roman" w:eastAsia="宋体"/>
                <w:color w:val="000000"/>
                <w:sz w:val="24"/>
              </w:rPr>
              <w:t>.</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764"/>
        </w:trPr>
        <w:tc>
          <w:tcPr>
            <w:tcW w:w="1893" w:type="dxa"/>
            <w:vAlign w:val="center"/>
          </w:tcPr>
          <w:p w:rsidR="007A47D5" w:rsidRDefault="00070907">
            <w:pPr>
              <w:snapToGrid w:val="0"/>
              <w:spacing w:line="0" w:lineRule="atLeast"/>
              <w:rPr>
                <w:rFonts w:ascii="Times New Roman" w:eastAsia="宋体" w:cs="Times New Roman"/>
                <w:bCs/>
                <w:color w:val="000000"/>
                <w:sz w:val="24"/>
                <w:szCs w:val="24"/>
              </w:rPr>
            </w:pPr>
            <w:r>
              <w:rPr>
                <w:rFonts w:ascii="Times New Roman" w:eastAsia="方正仿宋_GBK" w:cs="Times New Roman"/>
                <w:bCs/>
                <w:color w:val="000000"/>
                <w:sz w:val="24"/>
                <w:szCs w:val="24"/>
              </w:rPr>
              <w:lastRenderedPageBreak/>
              <w:t>9.2 Controllo dei parassiti e dei roditori</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5.2.2, 5.5.2, 5.7.2, 5.8.1, 11.2.9 in "Specifiche igieniche degli standard nazionali di sicurezza alimentare per la macellazione e la lavorazione di bestiame e pollame" (GB 12694).</w:t>
            </w: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9.2 Fornire un piano di disposizione per il controllo degli infestanti Se una terza parte si assume la responsabilità, fornire le qualifiche della terza parte.</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L’impatto di parassiti e roditori sulla sicurezza e salute della produzione dovrebbe essere evitato.</w:t>
            </w:r>
          </w:p>
          <w:p w:rsidR="007A47D5" w:rsidRDefault="007A47D5">
            <w:pPr>
              <w:snapToGrid w:val="0"/>
              <w:spacing w:line="0" w:lineRule="atLeast"/>
              <w:rPr>
                <w:rFonts w:ascii="Times New Roman" w:eastAsia="方正仿宋_GBK" w:cs="Times New Roman"/>
                <w:bCs/>
                <w:color w:val="000000"/>
                <w:sz w:val="24"/>
                <w:szCs w:val="24"/>
              </w:rPr>
            </w:pP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pStyle w:val="1"/>
              <w:spacing w:line="0" w:lineRule="atLeast"/>
              <w:ind w:firstLineChars="0" w:firstLine="0"/>
              <w:rPr>
                <w:rFonts w:ascii="Times New Roman" w:eastAsia="方正仿宋_GBK" w:cs="Times New Roman"/>
                <w:bCs/>
                <w:color w:val="000000"/>
                <w:sz w:val="24"/>
                <w:szCs w:val="24"/>
              </w:rPr>
            </w:pPr>
          </w:p>
        </w:tc>
      </w:tr>
      <w:tr w:rsidR="007A47D5">
        <w:trPr>
          <w:trHeight w:val="764"/>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10. Tracciabilità e richiamo del prodotto</w:t>
            </w: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 Tracciabilità e sistema di richiamo del prodotto </w:t>
            </w:r>
            <w:r>
              <w:rPr>
                <w:rFonts w:ascii="Times New Roman" w:eastAsia="宋体"/>
                <w:color w:val="000000"/>
                <w:sz w:val="24"/>
              </w:rPr>
              <w:t>.</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9 nelle "Specifiche igieniche degli standard nazionali di sicurezza alimentare per la macellazione e la lavorazione di bestiame e pollame" (GB 12694).</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2. Requisiti di tracciabilità e ritiro previsti dal protocollo sull'ispezione e la quarantena della carne esportata in Cina firmato tra l'autorità competente del paese richiedente e </w:t>
            </w:r>
            <w:r>
              <w:rPr>
                <w:rFonts w:ascii="Times New Roman" w:eastAsia="方正仿宋_GBK" w:cs="Times New Roman"/>
                <w:bCs/>
                <w:color w:val="000000"/>
                <w:sz w:val="24"/>
                <w:szCs w:val="24"/>
              </w:rPr>
              <w:lastRenderedPageBreak/>
              <w:t>l'Amministrazione generale delle dogane.</w:t>
            </w:r>
          </w:p>
          <w:p w:rsidR="007A47D5" w:rsidRDefault="007A47D5">
            <w:pPr>
              <w:snapToGrid w:val="0"/>
              <w:spacing w:line="0" w:lineRule="atLeast"/>
              <w:rPr>
                <w:rFonts w:ascii="Times New Roman" w:eastAsia="方正仿宋_GBK" w:cs="Times New Roman"/>
                <w:bCs/>
                <w:color w:val="000000"/>
                <w:sz w:val="24"/>
                <w:szCs w:val="24"/>
              </w:rPr>
            </w:pP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 xml:space="preserve">10.1 Descrivere brevemente la procedura di tracciabilità del prodotto Prendendo come esempio il numero di lotto di un lotto di prodotti finiti, spiegare come tracciare il prodotto finito fino all'allevamento </w:t>
            </w:r>
            <w:r>
              <w:rPr>
                <w:rFonts w:ascii="Times New Roman" w:eastAsia="方正仿宋_GBK" w:cs="Times New Roman"/>
                <w:bCs/>
                <w:color w:val="000000"/>
                <w:sz w:val="24"/>
                <w:szCs w:val="24"/>
              </w:rPr>
              <w:lastRenderedPageBreak/>
              <w:t>corrispondente o all'azienda di origine del passaggio precedente.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10.2 Le imprese </w:t>
            </w:r>
            <w:r>
              <w:rPr>
                <w:rFonts w:ascii="Times New Roman" w:eastAsia="方正仿宋_GBK" w:cs="Times New Roman" w:hint="eastAsia"/>
                <w:bCs/>
                <w:color w:val="000000"/>
                <w:sz w:val="24"/>
                <w:szCs w:val="24"/>
              </w:rPr>
              <w:t xml:space="preserve">che forniscono </w:t>
            </w:r>
            <w:r>
              <w:rPr>
                <w:rFonts w:ascii="Times New Roman" w:eastAsia="方正仿宋_GBK" w:cs="Times New Roman"/>
                <w:bCs/>
                <w:color w:val="000000"/>
                <w:sz w:val="24"/>
                <w:szCs w:val="24"/>
              </w:rPr>
              <w:t>celle frigorifere indipendenti devono fornire la documentazione comprovante che la società di origine del prodotto ha ottenuto le qualifiche di registrazione in Cina (se applicabile).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10.3 </w:t>
            </w:r>
            <w:r>
              <w:rPr>
                <w:rFonts w:ascii="Times New Roman" w:eastAsia="方正仿宋_GBK" w:cs="Times New Roman" w:hint="eastAsia"/>
                <w:bCs/>
                <w:color w:val="000000"/>
                <w:sz w:val="24"/>
                <w:szCs w:val="24"/>
              </w:rPr>
              <w:t xml:space="preserve">Fornire </w:t>
            </w:r>
            <w:r>
              <w:rPr>
                <w:rFonts w:ascii="Times New Roman" w:eastAsia="方正仿宋_GBK" w:cs="Times New Roman"/>
                <w:bCs/>
                <w:color w:val="000000"/>
                <w:sz w:val="24"/>
                <w:szCs w:val="24"/>
              </w:rPr>
              <w:t xml:space="preserve">una breve descrizione della gestione dello stoccaggio dei prodotti esportati in Cina da parte dell'impresa indipendente di conservazione a freddo, descrivendo l'origine dei prodotti esportati in Cina e i requisiti operativi per la ricezione e lo stoccaggio (se applicabile). </w:t>
            </w:r>
            <w:r>
              <w:rPr>
                <w:rFonts w:ascii="Times New Roman" w:eastAsia="宋体"/>
                <w:color w:val="000000"/>
                <w:sz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 L'origine degli animali o dei prodotti dovrebbe essere identificata attraverso la composizione dei numeri di lotto, e la gestione della tracciabilità di un passo avanti e di uno indietro dovrebbe essere ottenuta attraverso la gestione dei lotti e la ricezione dei registri delle vendite.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2. I prodotti esportati in Cina da imprese di conservazione frigorifera indipendenti devono provenire da imprese di macellazione e segmentazione che hanno ottenuto qualifiche di registrazione in Cina. I prodotti hanno completato l'imballaggio e l'etichettatura interni ed esterni. La ricezione del prodotto soddisfa i requisiti di controllo della temperatura. vengono effettuati solo il congelamento rapido e la conservazione congelata. I prodotti ricevuti non possono essere trattati.</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tcPr>
          <w:p w:rsidR="007A47D5" w:rsidRDefault="007A47D5">
            <w:pPr>
              <w:pStyle w:val="20"/>
              <w:spacing w:line="0" w:lineRule="atLeast"/>
              <w:ind w:firstLineChars="0" w:firstLine="0"/>
              <w:rPr>
                <w:rFonts w:ascii="Times New Roman" w:eastAsia="方正仿宋_GBK" w:cs="Times New Roman"/>
                <w:bCs/>
                <w:color w:val="000000"/>
                <w:sz w:val="24"/>
                <w:szCs w:val="24"/>
              </w:rPr>
            </w:pPr>
          </w:p>
        </w:tc>
      </w:tr>
      <w:tr w:rsidR="007A47D5">
        <w:trPr>
          <w:trHeight w:val="764"/>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lastRenderedPageBreak/>
              <w:t>11. Gestione e formazione del personale</w:t>
            </w: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Qualifiche dei dipendenti e gestione sanitaria</w:t>
            </w: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10.1 e 10.2 nelle "Specifiche igieniche degli standard nazionali di sicurezza alimentare per la macellazione e la lavorazione di bestiame e pollame" (GB 12694).</w:t>
            </w:r>
          </w:p>
        </w:tc>
        <w:tc>
          <w:tcPr>
            <w:tcW w:w="2565" w:type="dxa"/>
            <w:vAlign w:val="center"/>
          </w:tcPr>
          <w:p w:rsidR="007A47D5" w:rsidRDefault="00070907">
            <w:pPr>
              <w:tabs>
                <w:tab w:val="left" w:pos="312"/>
              </w:tabs>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11.1 Fornire ai dipendenti i requisiti di gestione sanitaria pre-assunzione e di esame fisico dei dipendenti.</w:t>
            </w:r>
          </w:p>
          <w:p w:rsidR="007A47D5" w:rsidRDefault="007A47D5">
            <w:pPr>
              <w:tabs>
                <w:tab w:val="left" w:pos="312"/>
              </w:tabs>
              <w:snapToGrid w:val="0"/>
              <w:spacing w:line="0" w:lineRule="atLeast"/>
              <w:rPr>
                <w:rFonts w:ascii="Times New Roman" w:eastAsia="方正仿宋_GBK" w:cs="Times New Roman"/>
                <w:bCs/>
                <w:color w:val="000000"/>
                <w:sz w:val="24"/>
                <w:szCs w:val="24"/>
              </w:rPr>
            </w:pP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 Prima dell'assunzione, i dipendenti devono sottoporsi ad un esame fisico e dimostrare di essere idonei a lavorare in un'impresa di trasformazione alimentare.</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2. I dipendenti devono sottoporsi a regolari esami fisici e tenere registri.</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Formazione del personale</w:t>
            </w:r>
          </w:p>
          <w:p w:rsidR="007A47D5" w:rsidRDefault="007A47D5">
            <w:pPr>
              <w:snapToGrid w:val="0"/>
              <w:spacing w:line="0" w:lineRule="atLeast"/>
              <w:rPr>
                <w:rFonts w:ascii="Times New Roman" w:eastAsia="方正仿宋_GBK" w:cs="Times New Roman"/>
                <w:bCs/>
                <w:color w:val="000000"/>
                <w:sz w:val="24"/>
                <w:szCs w:val="24"/>
              </w:rPr>
            </w:pPr>
          </w:p>
        </w:tc>
        <w:tc>
          <w:tcPr>
            <w:tcW w:w="352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10.5 nelle "Specifiche igieniche degli standard nazionali di sicurezza alimentare per la macellazione e la lavorazione di bestiame e pollame" (GB 12694).</w:t>
            </w:r>
          </w:p>
          <w:p w:rsidR="007A47D5" w:rsidRDefault="007A47D5">
            <w:pPr>
              <w:snapToGrid w:val="0"/>
              <w:spacing w:line="0" w:lineRule="atLeast"/>
              <w:rPr>
                <w:rFonts w:ascii="Times New Roman" w:eastAsia="方正仿宋_GBK" w:cs="Times New Roman"/>
                <w:bCs/>
                <w:color w:val="000000"/>
                <w:sz w:val="24"/>
                <w:szCs w:val="24"/>
              </w:rPr>
            </w:pPr>
          </w:p>
        </w:tc>
        <w:tc>
          <w:tcPr>
            <w:tcW w:w="256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11.2 Fornire ai dipendenti piani di formazione annuali, contenuti, valutazioni e registrazioni.</w:t>
            </w:r>
          </w:p>
          <w:p w:rsidR="007A47D5" w:rsidRDefault="007A47D5">
            <w:pPr>
              <w:snapToGrid w:val="0"/>
              <w:spacing w:line="0" w:lineRule="atLeast"/>
              <w:rPr>
                <w:rFonts w:ascii="Times New Roman" w:eastAsia="方正仿宋_GBK" w:cs="Times New Roman"/>
                <w:bCs/>
                <w:color w:val="000000"/>
                <w:sz w:val="24"/>
                <w:szCs w:val="24"/>
              </w:rPr>
            </w:pP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Il contenuto della formazione dovrebbe coprire il protocollo di ispezione e quarantena della carne esportata in Cina, le normative e gli standard cinesi, il controllo degli MSR (applicabile ai bovini), ecc.</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37"/>
        </w:trPr>
        <w:tc>
          <w:tcPr>
            <w:tcW w:w="13758" w:type="dxa"/>
            <w:gridSpan w:val="6"/>
            <w:vAlign w:val="center"/>
          </w:tcPr>
          <w:p w:rsidR="007A47D5" w:rsidRDefault="00070907">
            <w:pPr>
              <w:pStyle w:val="1"/>
              <w:spacing w:line="0" w:lineRule="atLeast"/>
              <w:ind w:firstLineChars="0" w:firstLine="0"/>
              <w:jc w:val="center"/>
              <w:rPr>
                <w:rFonts w:ascii="Times New Roman" w:eastAsia="方正仿宋_GBK" w:cs="Times New Roman"/>
                <w:bCs/>
                <w:color w:val="000000"/>
                <w:sz w:val="24"/>
                <w:szCs w:val="24"/>
              </w:rPr>
            </w:pPr>
            <w:r>
              <w:rPr>
                <w:rFonts w:ascii="Times New Roman" w:eastAsia="方正楷体_GBK" w:cs="Times New Roman"/>
                <w:b/>
                <w:bCs/>
                <w:color w:val="000000"/>
                <w:sz w:val="24"/>
                <w:szCs w:val="24"/>
              </w:rPr>
              <w:t>12. Dichiarazione</w:t>
            </w:r>
          </w:p>
        </w:tc>
      </w:tr>
      <w:tr w:rsidR="007A47D5">
        <w:trPr>
          <w:trHeight w:val="937"/>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12.1 Dichiarazione societaria</w:t>
            </w:r>
          </w:p>
        </w:tc>
        <w:tc>
          <w:tcPr>
            <w:tcW w:w="3525" w:type="dxa"/>
            <w:vAlign w:val="center"/>
          </w:tcPr>
          <w:p w:rsidR="007A47D5" w:rsidRDefault="007A47D5">
            <w:pPr>
              <w:snapToGrid w:val="0"/>
              <w:spacing w:line="0" w:lineRule="atLeast"/>
              <w:rPr>
                <w:rFonts w:ascii="Times New Roman" w:eastAsia="方正仿宋_GBK" w:cs="Times New Roman"/>
                <w:bCs/>
                <w:color w:val="000000"/>
                <w:sz w:val="24"/>
                <w:szCs w:val="24"/>
              </w:rPr>
            </w:pPr>
          </w:p>
        </w:tc>
        <w:tc>
          <w:tcPr>
            <w:tcW w:w="2565" w:type="dxa"/>
          </w:tcPr>
          <w:p w:rsidR="007A47D5"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Compilare il " Modulo di domanda per la registrazione delle imprese di produzione d'oltremare </w:t>
            </w:r>
            <w:r>
              <w:rPr>
                <w:rFonts w:ascii="Times New Roman" w:eastAsia="方正仿宋_GBK" w:cs="Times New Roman" w:hint="eastAsia"/>
                <w:bCs/>
                <w:color w:val="000000"/>
                <w:sz w:val="24"/>
                <w:szCs w:val="24"/>
              </w:rPr>
              <w:t xml:space="preserve">di carne e </w:t>
            </w:r>
            <w:r>
              <w:rPr>
                <w:rFonts w:ascii="Times New Roman" w:eastAsia="方正仿宋_GBK" w:cs="Times New Roman" w:hint="eastAsia"/>
                <w:bCs/>
                <w:color w:val="000000"/>
                <w:sz w:val="24"/>
                <w:szCs w:val="24"/>
              </w:rPr>
              <w:lastRenderedPageBreak/>
              <w:t xml:space="preserve">prodotti a base di carne importati </w:t>
            </w:r>
            <w:r>
              <w:rPr>
                <w:rFonts w:ascii="Times New Roman" w:eastAsia="方正仿宋_GBK" w:cs="Times New Roman"/>
                <w:bCs/>
                <w:color w:val="000000"/>
                <w:sz w:val="24"/>
                <w:szCs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Dovrebbe avere la firma della persona giuridica e il sigillo della società.</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r w:rsidR="007A47D5">
        <w:trPr>
          <w:trHeight w:val="989"/>
        </w:trPr>
        <w:tc>
          <w:tcPr>
            <w:tcW w:w="1893"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lastRenderedPageBreak/>
              <w:t>12.2 Conferma da parte dell'Autorità Veterinaria</w:t>
            </w:r>
          </w:p>
        </w:tc>
        <w:tc>
          <w:tcPr>
            <w:tcW w:w="3525" w:type="dxa"/>
            <w:vAlign w:val="center"/>
          </w:tcPr>
          <w:p w:rsidR="007A47D5" w:rsidRDefault="007A47D5">
            <w:pPr>
              <w:snapToGrid w:val="0"/>
              <w:spacing w:line="0" w:lineRule="atLeast"/>
              <w:rPr>
                <w:rFonts w:ascii="Times New Roman" w:eastAsia="方正仿宋_GBK" w:cs="Times New Roman"/>
                <w:bCs/>
                <w:color w:val="000000"/>
                <w:sz w:val="24"/>
                <w:szCs w:val="24"/>
              </w:rPr>
            </w:pPr>
          </w:p>
        </w:tc>
        <w:tc>
          <w:tcPr>
            <w:tcW w:w="2565" w:type="dxa"/>
            <w:vAlign w:val="center"/>
          </w:tcPr>
          <w:p w:rsidR="007A47D5" w:rsidRDefault="00070907">
            <w:pPr>
              <w:pStyle w:val="5910"/>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 xml:space="preserve">1. Compilare il " Modulo di domanda per la registrazione delle imprese di produzione d'oltremare </w:t>
            </w:r>
            <w:r>
              <w:rPr>
                <w:rFonts w:ascii="Times New Roman" w:eastAsia="方正仿宋_GBK" w:cs="Times New Roman" w:hint="eastAsia"/>
                <w:bCs/>
                <w:color w:val="000000"/>
                <w:sz w:val="24"/>
                <w:szCs w:val="24"/>
              </w:rPr>
              <w:t xml:space="preserve">di carne e prodotti a base di carne importati </w:t>
            </w:r>
            <w:r>
              <w:rPr>
                <w:rFonts w:ascii="Times New Roman" w:eastAsia="方正仿宋_GBK" w:cs="Times New Roman"/>
                <w:bCs/>
                <w:color w:val="000000"/>
                <w:sz w:val="24"/>
                <w:szCs w:val="24"/>
              </w:rPr>
              <w:t>".</w:t>
            </w:r>
          </w:p>
        </w:tc>
        <w:tc>
          <w:tcPr>
            <w:tcW w:w="3045"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Dovrebbe essere firmato dal veterinario competente e timbrato dall'autorità competente.</w:t>
            </w:r>
          </w:p>
        </w:tc>
        <w:tc>
          <w:tcPr>
            <w:tcW w:w="1478" w:type="dxa"/>
            <w:vAlign w:val="center"/>
          </w:tcPr>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□Conforme a</w:t>
            </w:r>
          </w:p>
          <w:p w:rsidR="007A47D5" w:rsidRDefault="00070907">
            <w:pPr>
              <w:snapToGrid w:val="0"/>
              <w:spacing w:line="0" w:lineRule="atLeast"/>
              <w:rPr>
                <w:rFonts w:ascii="Times New Roman" w:eastAsia="方正仿宋_GBK" w:cs="Times New Roman"/>
                <w:bCs/>
                <w:color w:val="000000"/>
                <w:sz w:val="24"/>
                <w:szCs w:val="24"/>
              </w:rPr>
            </w:pPr>
            <w:r>
              <w:rPr>
                <w:rFonts w:ascii="Times New Roman" w:eastAsia="方正仿宋_GBK" w:cs="Times New Roman"/>
                <w:bCs/>
                <w:color w:val="000000"/>
                <w:sz w:val="24"/>
                <w:szCs w:val="24"/>
              </w:rPr>
              <w:t>□Non soddisfa</w:t>
            </w:r>
          </w:p>
        </w:tc>
        <w:tc>
          <w:tcPr>
            <w:tcW w:w="1252" w:type="dxa"/>
            <w:vAlign w:val="center"/>
          </w:tcPr>
          <w:p w:rsidR="007A47D5" w:rsidRDefault="007A47D5">
            <w:pPr>
              <w:snapToGrid w:val="0"/>
              <w:spacing w:line="0" w:lineRule="atLeast"/>
              <w:rPr>
                <w:rFonts w:ascii="Times New Roman" w:eastAsia="方正仿宋_GBK" w:cs="Times New Roman"/>
                <w:bCs/>
                <w:color w:val="000000"/>
                <w:sz w:val="24"/>
                <w:szCs w:val="24"/>
              </w:rPr>
            </w:pPr>
          </w:p>
        </w:tc>
      </w:tr>
    </w:tbl>
    <w:p w:rsidR="00070907" w:rsidRDefault="00070907">
      <w:pPr>
        <w:pStyle w:val="1"/>
        <w:ind w:firstLineChars="0" w:firstLine="0"/>
        <w:rPr>
          <w:rFonts w:ascii="Times New Roman" w:eastAsia="方正仿宋_GBK" w:cs="Times New Roman"/>
          <w:bCs/>
          <w:color w:val="000000"/>
          <w:szCs w:val="21"/>
        </w:rPr>
      </w:pPr>
    </w:p>
    <w:sectPr w:rsidR="00070907">
      <w:footerReference w:type="even" r:id="rId8"/>
      <w:footerReference w:type="default" r:id="rId9"/>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424" w:rsidRDefault="00EA5424">
      <w:r>
        <w:separator/>
      </w:r>
    </w:p>
  </w:endnote>
  <w:endnote w:type="continuationSeparator" w:id="0">
    <w:p w:rsidR="00EA5424" w:rsidRDefault="00EA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方正小标宋_GBK">
    <w:altName w:val="Arial Unicode MS"/>
    <w:charset w:val="86"/>
    <w:family w:val="script"/>
    <w:pitch w:val="variable"/>
    <w:sig w:usb0="00000000" w:usb1="080E0000" w:usb2="00000010" w:usb3="00000000" w:csb0="00040000"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00"/>
    <w:family w:val="auto"/>
    <w:pitch w:val="variable"/>
    <w:sig w:usb0="00000000" w:usb1="00000000" w:usb2="00000010" w:usb3="00000000" w:csb0="00040000" w:csb1="00000000"/>
  </w:font>
  <w:font w:name="方正黑体_GBK">
    <w:altName w:val="Arial Unicode MS"/>
    <w:charset w:val="86"/>
    <w:family w:val="script"/>
    <w:pitch w:val="variable"/>
    <w:sig w:usb0="00000000" w:usb1="080E0000" w:usb2="00000010" w:usb3="00000000" w:csb0="00040000" w:csb1="00000000"/>
  </w:font>
  <w:font w:name="方正仿宋_GBK">
    <w:altName w:val="Arial Unicode MS"/>
    <w:charset w:val="86"/>
    <w:family w:val="script"/>
    <w:pitch w:val="variable"/>
    <w:sig w:usb0="00000000" w:usb1="080E0000" w:usb2="00000010" w:usb3="00000000" w:csb0="00040000" w:csb1="00000000"/>
  </w:font>
  <w:font w:name="方正楷体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5" w:rsidRDefault="00070907">
    <w:pPr>
      <w:pStyle w:val="a4"/>
      <w:framePr w:wrap="around" w:vAnchor="text" w:hAnchor="margin" w:xAlign="center" w:y="1"/>
    </w:pPr>
    <w:r>
      <w:fldChar w:fldCharType="begin"/>
    </w:r>
    <w:r>
      <w:rPr>
        <w:rStyle w:val="a7"/>
      </w:rPr>
      <w:instrText>Page</w:instrText>
    </w:r>
    <w:r>
      <w:fldChar w:fldCharType="separate"/>
    </w:r>
    <w:r>
      <w:rPr>
        <w:rStyle w:val="a7"/>
      </w:rPr>
      <w:t>1</w:t>
    </w:r>
    <w:r>
      <w:fldChar w:fldCharType="end"/>
    </w:r>
  </w:p>
  <w:p w:rsidR="007A47D5" w:rsidRDefault="007A47D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47D5" w:rsidRDefault="00070907">
    <w:pPr>
      <w:pStyle w:val="a4"/>
      <w:framePr w:wrap="around" w:vAnchor="text" w:hAnchor="margin" w:xAlign="center" w:y="1"/>
    </w:pPr>
    <w:r>
      <w:fldChar w:fldCharType="begin"/>
    </w:r>
    <w:r>
      <w:rPr>
        <w:rStyle w:val="a7"/>
      </w:rPr>
      <w:instrText>Page</w:instrText>
    </w:r>
    <w:r>
      <w:fldChar w:fldCharType="separate"/>
    </w:r>
    <w:r w:rsidR="004C34B1">
      <w:rPr>
        <w:rStyle w:val="a7"/>
        <w:noProof/>
      </w:rPr>
      <w:t>1</w:t>
    </w:r>
    <w:r>
      <w:fldChar w:fldCharType="end"/>
    </w:r>
  </w:p>
  <w:p w:rsidR="007A47D5" w:rsidRPr="004C34B1" w:rsidRDefault="004C34B1">
    <w:pPr>
      <w:pStyle w:val="a4"/>
      <w:rPr>
        <w:color w:val="808080" w:themeColor="background1" w:themeShade="80"/>
      </w:rPr>
    </w:pPr>
    <w:r w:rsidRPr="004C34B1">
      <w:rPr>
        <w:color w:val="808080" w:themeColor="background1" w:themeShade="80"/>
      </w:rPr>
      <w:t>registry@foodgacc.com  +86-18911244880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424" w:rsidRDefault="00EA5424">
      <w:r>
        <w:separator/>
      </w:r>
    </w:p>
  </w:footnote>
  <w:footnote w:type="continuationSeparator" w:id="0">
    <w:p w:rsidR="00EA5424" w:rsidRDefault="00EA5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FFF7C"/>
    <w:multiLevelType w:val="singleLevel"/>
    <w:tmpl w:val="0204BC16"/>
    <w:lvl w:ilvl="0">
      <w:start w:val="1"/>
      <w:numFmt w:val="decimal"/>
      <w:lvlText w:val="%1."/>
      <w:lvlJc w:val="left"/>
      <w:pPr>
        <w:tabs>
          <w:tab w:val="num" w:pos="2040"/>
        </w:tabs>
        <w:ind w:left="2040" w:hanging="360"/>
      </w:pPr>
    </w:lvl>
  </w:abstractNum>
  <w:abstractNum w:abstractNumId="1">
    <w:nsid w:val="0FFFFF7D"/>
    <w:multiLevelType w:val="singleLevel"/>
    <w:tmpl w:val="26C476E6"/>
    <w:lvl w:ilvl="0">
      <w:start w:val="1"/>
      <w:numFmt w:val="decimal"/>
      <w:lvlText w:val="%1."/>
      <w:lvlJc w:val="left"/>
      <w:pPr>
        <w:tabs>
          <w:tab w:val="num" w:pos="1620"/>
        </w:tabs>
        <w:ind w:left="1620" w:hanging="360"/>
      </w:pPr>
    </w:lvl>
  </w:abstractNum>
  <w:abstractNum w:abstractNumId="2">
    <w:nsid w:val="0FFFFF7E"/>
    <w:multiLevelType w:val="singleLevel"/>
    <w:tmpl w:val="BF0CE4D6"/>
    <w:lvl w:ilvl="0">
      <w:start w:val="1"/>
      <w:numFmt w:val="decimal"/>
      <w:lvlText w:val="%1."/>
      <w:lvlJc w:val="left"/>
      <w:pPr>
        <w:tabs>
          <w:tab w:val="num" w:pos="1200"/>
        </w:tabs>
        <w:ind w:left="1200" w:hanging="360"/>
      </w:pPr>
    </w:lvl>
  </w:abstractNum>
  <w:abstractNum w:abstractNumId="3">
    <w:nsid w:val="0FFFFF7F"/>
    <w:multiLevelType w:val="singleLevel"/>
    <w:tmpl w:val="A4083088"/>
    <w:lvl w:ilvl="0">
      <w:start w:val="1"/>
      <w:numFmt w:val="decimal"/>
      <w:lvlText w:val="%1."/>
      <w:lvlJc w:val="left"/>
      <w:pPr>
        <w:tabs>
          <w:tab w:val="num" w:pos="780"/>
        </w:tabs>
        <w:ind w:left="780" w:hanging="360"/>
      </w:pPr>
    </w:lvl>
  </w:abstractNum>
  <w:abstractNum w:abstractNumId="4">
    <w:nsid w:val="0FFFFF80"/>
    <w:multiLevelType w:val="singleLevel"/>
    <w:tmpl w:val="1CDEDBE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A2FC155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FB3E3558"/>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E486AC4E"/>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AF26E300"/>
    <w:lvl w:ilvl="0">
      <w:start w:val="1"/>
      <w:numFmt w:val="decimal"/>
      <w:lvlText w:val="%1."/>
      <w:lvlJc w:val="left"/>
      <w:pPr>
        <w:tabs>
          <w:tab w:val="num" w:pos="360"/>
        </w:tabs>
        <w:ind w:left="360" w:hanging="360"/>
      </w:pPr>
    </w:lvl>
  </w:abstractNum>
  <w:abstractNum w:abstractNumId="9">
    <w:nsid w:val="0FFFFF89"/>
    <w:multiLevelType w:val="singleLevel"/>
    <w:tmpl w:val="314A6E9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efaultTableStyle w:val="a"/>
  <w:drawingGridHorizontalSpacing w:val="105"/>
  <w:drawingGridVerticalSpacing w:val="156"/>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6B1"/>
    <w:rsid w:val="00013B3C"/>
    <w:rsid w:val="00070907"/>
    <w:rsid w:val="00275CE7"/>
    <w:rsid w:val="004C34B1"/>
    <w:rsid w:val="0050347C"/>
    <w:rsid w:val="00567541"/>
    <w:rsid w:val="00592116"/>
    <w:rsid w:val="00612281"/>
    <w:rsid w:val="0063680D"/>
    <w:rsid w:val="00703AF3"/>
    <w:rsid w:val="007A47D5"/>
    <w:rsid w:val="008A41A0"/>
    <w:rsid w:val="00906F81"/>
    <w:rsid w:val="00956D1F"/>
    <w:rsid w:val="00DA2126"/>
    <w:rsid w:val="00E676B1"/>
    <w:rsid w:val="00EA5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方正小标宋_GBK" w:hAnsi="Times New Roman" w:cs="Times New Roman"/>
        <w:lang w:val="it"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等线" w:eastAsia="等线" w:cs="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宋体" w:eastAsia="宋体" w:cs="Times New Roman"/>
      <w:kern w:val="0"/>
      <w:sz w:val="20"/>
      <w:szCs w:val="21"/>
    </w:rPr>
  </w:style>
  <w:style w:type="paragraph" w:styleId="2">
    <w:name w:val="Body Text Indent 2"/>
    <w:basedOn w:val="a"/>
    <w:pPr>
      <w:spacing w:after="120" w:line="480" w:lineRule="auto"/>
      <w:ind w:leftChars="200" w:left="200"/>
    </w:pPr>
    <w:rPr>
      <w:rFonts w:ascii="Times New Roman" w:eastAsia="宋体" w:cs="Times New Roman"/>
      <w:szCs w:val="24"/>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pPr>
      <w:pBdr>
        <w:bottom w:val="single" w:sz="6" w:space="1" w:color="auto"/>
      </w:pBdr>
      <w:tabs>
        <w:tab w:val="center" w:pos="4153"/>
        <w:tab w:val="right" w:pos="8306"/>
      </w:tabs>
      <w:snapToGrid w:val="0"/>
      <w:jc w:val="center"/>
    </w:pPr>
    <w:rPr>
      <w:rFonts w:ascii="Times New Roman" w:eastAsia="宋体" w:cs="Lucida Sans"/>
      <w:sz w:val="18"/>
      <w:szCs w:val="20"/>
    </w:rPr>
  </w:style>
  <w:style w:type="paragraph" w:styleId="a6">
    <w:name w:val="Normal (Web)"/>
    <w:basedOn w:val="a"/>
    <w:pPr>
      <w:widowControl/>
      <w:spacing w:before="100" w:beforeAutospacing="1" w:after="100" w:afterAutospacing="1"/>
      <w:jc w:val="left"/>
    </w:pPr>
    <w:rPr>
      <w:rFonts w:ascii="宋体" w:eastAsia="宋体" w:cs="宋体"/>
      <w:kern w:val="0"/>
      <w:sz w:val="24"/>
      <w:szCs w:val="24"/>
    </w:rPr>
  </w:style>
  <w:style w:type="character" w:styleId="a7">
    <w:name w:val="page number"/>
    <w:basedOn w:val="a0"/>
  </w:style>
  <w:style w:type="paragraph" w:customStyle="1" w:styleId="11110">
    <w:name w:val="样式 111 10 磅"/>
    <w:pPr>
      <w:widowControl w:val="0"/>
      <w:jc w:val="both"/>
    </w:pPr>
    <w:rPr>
      <w:rFonts w:ascii="等线" w:eastAsia="等线" w:cs="黑体"/>
      <w:kern w:val="2"/>
      <w:sz w:val="21"/>
      <w:szCs w:val="22"/>
    </w:rPr>
  </w:style>
  <w:style w:type="paragraph" w:customStyle="1" w:styleId="510">
    <w:name w:val="样式 5 10 磅"/>
    <w:pPr>
      <w:widowControl w:val="0"/>
      <w:jc w:val="both"/>
    </w:pPr>
    <w:rPr>
      <w:rFonts w:ascii="等线" w:eastAsia="等线" w:cs="Arial"/>
      <w:kern w:val="2"/>
      <w:sz w:val="21"/>
      <w:szCs w:val="22"/>
    </w:rPr>
  </w:style>
  <w:style w:type="paragraph" w:customStyle="1" w:styleId="20">
    <w:name w:val="列出段落2"/>
    <w:basedOn w:val="a"/>
    <w:pPr>
      <w:ind w:firstLineChars="200" w:firstLine="200"/>
    </w:pPr>
  </w:style>
  <w:style w:type="paragraph" w:customStyle="1" w:styleId="10610">
    <w:name w:val="样式 106 10 磅"/>
    <w:pPr>
      <w:widowControl w:val="0"/>
      <w:jc w:val="both"/>
    </w:pPr>
    <w:rPr>
      <w:rFonts w:ascii="等线" w:eastAsia="等线" w:cs="黑体"/>
      <w:kern w:val="2"/>
      <w:sz w:val="21"/>
      <w:szCs w:val="22"/>
    </w:rPr>
  </w:style>
  <w:style w:type="paragraph" w:customStyle="1" w:styleId="1">
    <w:name w:val="列出段落1"/>
    <w:basedOn w:val="a"/>
    <w:pPr>
      <w:ind w:firstLineChars="200" w:firstLine="200"/>
    </w:pPr>
  </w:style>
  <w:style w:type="paragraph" w:customStyle="1" w:styleId="710">
    <w:name w:val="样式 7 10 磅"/>
    <w:pPr>
      <w:widowControl w:val="0"/>
      <w:jc w:val="both"/>
    </w:pPr>
    <w:rPr>
      <w:rFonts w:ascii="等线" w:eastAsia="等线" w:cs="Arial"/>
      <w:kern w:val="2"/>
      <w:sz w:val="21"/>
      <w:szCs w:val="22"/>
    </w:rPr>
  </w:style>
  <w:style w:type="paragraph" w:customStyle="1" w:styleId="610">
    <w:name w:val="样式 6 10 磅"/>
    <w:pPr>
      <w:widowControl w:val="0"/>
      <w:jc w:val="both"/>
    </w:pPr>
    <w:rPr>
      <w:rFonts w:ascii="等线" w:eastAsia="等线" w:cs="Arial"/>
      <w:kern w:val="2"/>
      <w:sz w:val="21"/>
      <w:szCs w:val="22"/>
    </w:rPr>
  </w:style>
  <w:style w:type="paragraph" w:customStyle="1" w:styleId="310">
    <w:name w:val="样式 3 10 磅"/>
    <w:pPr>
      <w:widowControl w:val="0"/>
      <w:ind w:firstLineChars="200" w:firstLine="200"/>
      <w:jc w:val="both"/>
    </w:pPr>
    <w:rPr>
      <w:rFonts w:ascii="等线" w:eastAsia="等线" w:cs="Arial"/>
      <w:kern w:val="2"/>
      <w:sz w:val="21"/>
      <w:szCs w:val="22"/>
    </w:rPr>
  </w:style>
  <w:style w:type="paragraph" w:customStyle="1" w:styleId="10">
    <w:name w:val="样式 10 磅"/>
    <w:pPr>
      <w:widowControl w:val="0"/>
      <w:ind w:firstLineChars="200" w:firstLine="200"/>
      <w:jc w:val="both"/>
    </w:pPr>
    <w:rPr>
      <w:rFonts w:ascii="等线" w:eastAsia="等线" w:cs="Arial"/>
      <w:kern w:val="2"/>
      <w:sz w:val="21"/>
      <w:szCs w:val="22"/>
    </w:rPr>
  </w:style>
  <w:style w:type="paragraph" w:customStyle="1" w:styleId="410">
    <w:name w:val="样式 4 10 磅"/>
    <w:pPr>
      <w:widowControl w:val="0"/>
      <w:jc w:val="both"/>
    </w:pPr>
    <w:rPr>
      <w:rFonts w:ascii="等线" w:eastAsia="等线" w:cs="Arial"/>
      <w:kern w:val="2"/>
      <w:sz w:val="21"/>
      <w:szCs w:val="22"/>
    </w:rPr>
  </w:style>
  <w:style w:type="paragraph" w:customStyle="1" w:styleId="3">
    <w:name w:val="列出段落3"/>
    <w:basedOn w:val="a"/>
    <w:pPr>
      <w:ind w:firstLineChars="200" w:firstLine="200"/>
    </w:pPr>
  </w:style>
  <w:style w:type="paragraph" w:customStyle="1" w:styleId="11">
    <w:name w:val="列出段落11"/>
    <w:basedOn w:val="a"/>
    <w:pPr>
      <w:ind w:firstLineChars="200" w:firstLine="200"/>
    </w:pPr>
    <w:rPr>
      <w:rFonts w:ascii="Calibri" w:eastAsia="宋体" w:hAnsi="Calibri" w:cs="黑体"/>
    </w:rPr>
  </w:style>
  <w:style w:type="paragraph" w:customStyle="1" w:styleId="810">
    <w:name w:val="样式 8 10 磅"/>
    <w:pPr>
      <w:widowControl w:val="0"/>
      <w:jc w:val="both"/>
    </w:pPr>
    <w:rPr>
      <w:rFonts w:ascii="等线" w:eastAsia="等线" w:cs="Arial"/>
      <w:kern w:val="2"/>
      <w:sz w:val="21"/>
      <w:szCs w:val="22"/>
    </w:rPr>
  </w:style>
  <w:style w:type="paragraph" w:customStyle="1" w:styleId="110">
    <w:name w:val="样式 1 10 磅"/>
    <w:pPr>
      <w:widowControl w:val="0"/>
      <w:ind w:firstLineChars="200" w:firstLine="200"/>
      <w:jc w:val="both"/>
    </w:pPr>
    <w:rPr>
      <w:rFonts w:ascii="等线" w:eastAsia="等线" w:cs="Arial"/>
      <w:kern w:val="2"/>
      <w:sz w:val="21"/>
      <w:szCs w:val="22"/>
    </w:rPr>
  </w:style>
  <w:style w:type="paragraph" w:customStyle="1" w:styleId="210">
    <w:name w:val="样式 2 10 磅"/>
    <w:pPr>
      <w:widowControl w:val="0"/>
      <w:ind w:firstLineChars="200" w:firstLine="200"/>
      <w:jc w:val="both"/>
    </w:pPr>
    <w:rPr>
      <w:rFonts w:ascii="等线" w:eastAsia="等线" w:cs="Arial"/>
      <w:kern w:val="2"/>
      <w:sz w:val="21"/>
      <w:szCs w:val="22"/>
    </w:rPr>
  </w:style>
  <w:style w:type="paragraph" w:styleId="a8">
    <w:name w:val="Balloon Text"/>
    <w:basedOn w:val="a"/>
    <w:rPr>
      <w:sz w:val="18"/>
      <w:szCs w:val="18"/>
    </w:rPr>
  </w:style>
  <w:style w:type="paragraph" w:customStyle="1" w:styleId="910">
    <w:name w:val="样式 9 10 磅"/>
    <w:pPr>
      <w:widowControl w:val="0"/>
      <w:ind w:firstLineChars="200" w:firstLine="200"/>
      <w:jc w:val="both"/>
    </w:pPr>
    <w:rPr>
      <w:rFonts w:ascii="等线" w:eastAsia="等线" w:cs="Arial"/>
      <w:kern w:val="2"/>
      <w:sz w:val="21"/>
      <w:szCs w:val="22"/>
    </w:rPr>
  </w:style>
  <w:style w:type="paragraph" w:customStyle="1" w:styleId="1010">
    <w:name w:val="样式 10 10 磅"/>
    <w:pPr>
      <w:widowControl w:val="0"/>
      <w:jc w:val="both"/>
    </w:pPr>
    <w:rPr>
      <w:rFonts w:ascii="等线" w:eastAsia="等线" w:cs="Arial"/>
      <w:kern w:val="2"/>
      <w:sz w:val="21"/>
      <w:szCs w:val="22"/>
    </w:rPr>
  </w:style>
  <w:style w:type="paragraph" w:customStyle="1" w:styleId="1110">
    <w:name w:val="样式 11 10 磅"/>
    <w:pPr>
      <w:widowControl w:val="0"/>
      <w:jc w:val="both"/>
    </w:pPr>
    <w:rPr>
      <w:rFonts w:ascii="等线" w:eastAsia="等线" w:cs="Arial"/>
      <w:kern w:val="2"/>
      <w:sz w:val="21"/>
      <w:szCs w:val="22"/>
    </w:rPr>
  </w:style>
  <w:style w:type="paragraph" w:customStyle="1" w:styleId="1210">
    <w:name w:val="样式 12 10 磅"/>
    <w:pPr>
      <w:widowControl w:val="0"/>
      <w:jc w:val="both"/>
    </w:pPr>
    <w:rPr>
      <w:rFonts w:ascii="等线" w:eastAsia="等线" w:cs="Arial"/>
      <w:kern w:val="2"/>
      <w:sz w:val="21"/>
      <w:szCs w:val="22"/>
    </w:rPr>
  </w:style>
  <w:style w:type="paragraph" w:customStyle="1" w:styleId="1310">
    <w:name w:val="样式 13 10 磅"/>
    <w:pPr>
      <w:widowControl w:val="0"/>
      <w:jc w:val="both"/>
    </w:pPr>
    <w:rPr>
      <w:rFonts w:ascii="等线" w:eastAsia="等线" w:cs="Arial"/>
      <w:kern w:val="2"/>
      <w:sz w:val="21"/>
      <w:szCs w:val="22"/>
    </w:rPr>
  </w:style>
  <w:style w:type="paragraph" w:customStyle="1" w:styleId="1410">
    <w:name w:val="样式 14 10 磅"/>
    <w:pPr>
      <w:widowControl w:val="0"/>
      <w:jc w:val="both"/>
    </w:pPr>
    <w:rPr>
      <w:rFonts w:ascii="等线" w:eastAsia="等线" w:cs="Arial"/>
      <w:kern w:val="2"/>
      <w:sz w:val="21"/>
      <w:szCs w:val="22"/>
    </w:rPr>
  </w:style>
  <w:style w:type="paragraph" w:customStyle="1" w:styleId="1510">
    <w:name w:val="样式 15 10 磅"/>
    <w:pPr>
      <w:widowControl w:val="0"/>
      <w:jc w:val="both"/>
    </w:pPr>
    <w:rPr>
      <w:rFonts w:ascii="等线" w:eastAsia="等线" w:cs="Arial"/>
      <w:kern w:val="2"/>
      <w:sz w:val="21"/>
      <w:szCs w:val="22"/>
    </w:rPr>
  </w:style>
  <w:style w:type="paragraph" w:customStyle="1" w:styleId="1610">
    <w:name w:val="样式 16 10 磅"/>
    <w:pPr>
      <w:widowControl w:val="0"/>
      <w:jc w:val="both"/>
    </w:pPr>
    <w:rPr>
      <w:rFonts w:ascii="等线" w:eastAsia="等线" w:cs="Arial"/>
      <w:kern w:val="2"/>
      <w:sz w:val="21"/>
      <w:szCs w:val="22"/>
    </w:rPr>
  </w:style>
  <w:style w:type="paragraph" w:customStyle="1" w:styleId="1710">
    <w:name w:val="样式 17 10 磅"/>
    <w:pPr>
      <w:widowControl w:val="0"/>
      <w:jc w:val="both"/>
    </w:pPr>
    <w:rPr>
      <w:rFonts w:ascii="等线" w:eastAsia="等线" w:cs="Arial"/>
      <w:kern w:val="2"/>
      <w:sz w:val="21"/>
      <w:szCs w:val="22"/>
    </w:rPr>
  </w:style>
  <w:style w:type="paragraph" w:customStyle="1" w:styleId="1810">
    <w:name w:val="样式 18 10 磅"/>
    <w:pPr>
      <w:widowControl w:val="0"/>
      <w:jc w:val="both"/>
    </w:pPr>
    <w:rPr>
      <w:rFonts w:ascii="等线" w:eastAsia="等线" w:cs="Arial"/>
      <w:kern w:val="2"/>
      <w:sz w:val="21"/>
      <w:szCs w:val="22"/>
    </w:rPr>
  </w:style>
  <w:style w:type="paragraph" w:customStyle="1" w:styleId="1910">
    <w:name w:val="样式 19 10 磅"/>
    <w:pPr>
      <w:widowControl w:val="0"/>
      <w:jc w:val="both"/>
    </w:pPr>
    <w:rPr>
      <w:rFonts w:ascii="等线" w:eastAsia="等线" w:cs="Arial"/>
      <w:kern w:val="2"/>
      <w:sz w:val="21"/>
      <w:szCs w:val="22"/>
    </w:rPr>
  </w:style>
  <w:style w:type="paragraph" w:customStyle="1" w:styleId="2010">
    <w:name w:val="样式 20 10 磅"/>
    <w:pPr>
      <w:widowControl w:val="0"/>
      <w:jc w:val="both"/>
    </w:pPr>
    <w:rPr>
      <w:rFonts w:ascii="等线" w:eastAsia="等线" w:cs="Arial"/>
      <w:kern w:val="2"/>
      <w:sz w:val="21"/>
      <w:szCs w:val="22"/>
    </w:rPr>
  </w:style>
  <w:style w:type="paragraph" w:customStyle="1" w:styleId="2110">
    <w:name w:val="样式 21 10 磅"/>
    <w:pPr>
      <w:widowControl w:val="0"/>
      <w:jc w:val="both"/>
    </w:pPr>
    <w:rPr>
      <w:rFonts w:ascii="等线" w:eastAsia="等线" w:cs="Arial"/>
      <w:kern w:val="2"/>
      <w:sz w:val="21"/>
      <w:szCs w:val="22"/>
    </w:rPr>
  </w:style>
  <w:style w:type="paragraph" w:customStyle="1" w:styleId="2210">
    <w:name w:val="样式 22 10 磅"/>
    <w:pPr>
      <w:widowControl w:val="0"/>
      <w:jc w:val="both"/>
    </w:pPr>
    <w:rPr>
      <w:rFonts w:ascii="等线" w:eastAsia="等线" w:cs="Arial"/>
      <w:kern w:val="2"/>
      <w:sz w:val="21"/>
      <w:szCs w:val="22"/>
    </w:rPr>
  </w:style>
  <w:style w:type="paragraph" w:customStyle="1" w:styleId="2310">
    <w:name w:val="样式 23 10 磅"/>
    <w:pPr>
      <w:widowControl w:val="0"/>
      <w:jc w:val="both"/>
    </w:pPr>
    <w:rPr>
      <w:rFonts w:ascii="等线" w:eastAsia="等线" w:cs="Arial"/>
      <w:kern w:val="2"/>
      <w:sz w:val="21"/>
      <w:szCs w:val="22"/>
    </w:rPr>
  </w:style>
  <w:style w:type="paragraph" w:customStyle="1" w:styleId="2410">
    <w:name w:val="样式 24 10 磅"/>
    <w:pPr>
      <w:widowControl w:val="0"/>
      <w:jc w:val="both"/>
    </w:pPr>
    <w:rPr>
      <w:rFonts w:ascii="等线" w:eastAsia="等线" w:cs="Arial"/>
      <w:kern w:val="2"/>
      <w:sz w:val="21"/>
      <w:szCs w:val="22"/>
    </w:rPr>
  </w:style>
  <w:style w:type="paragraph" w:customStyle="1" w:styleId="2510">
    <w:name w:val="样式 25 10 磅"/>
    <w:pPr>
      <w:widowControl w:val="0"/>
      <w:jc w:val="both"/>
    </w:pPr>
    <w:rPr>
      <w:rFonts w:ascii="等线" w:eastAsia="等线" w:cs="Arial"/>
      <w:kern w:val="2"/>
      <w:sz w:val="21"/>
      <w:szCs w:val="22"/>
    </w:rPr>
  </w:style>
  <w:style w:type="paragraph" w:customStyle="1" w:styleId="2610">
    <w:name w:val="样式 26 10 磅"/>
    <w:pPr>
      <w:widowControl w:val="0"/>
      <w:jc w:val="both"/>
    </w:pPr>
    <w:rPr>
      <w:rFonts w:ascii="等线" w:eastAsia="等线" w:cs="Arial"/>
      <w:kern w:val="2"/>
      <w:sz w:val="21"/>
      <w:szCs w:val="22"/>
    </w:rPr>
  </w:style>
  <w:style w:type="paragraph" w:customStyle="1" w:styleId="2710">
    <w:name w:val="样式 27 10 磅"/>
    <w:pPr>
      <w:widowControl w:val="0"/>
      <w:jc w:val="both"/>
    </w:pPr>
    <w:rPr>
      <w:rFonts w:ascii="等线" w:eastAsia="等线" w:cs="Arial"/>
      <w:kern w:val="2"/>
      <w:sz w:val="21"/>
      <w:szCs w:val="22"/>
    </w:rPr>
  </w:style>
  <w:style w:type="paragraph" w:customStyle="1" w:styleId="2810">
    <w:name w:val="样式 28 10 磅"/>
    <w:pPr>
      <w:widowControl w:val="0"/>
      <w:jc w:val="both"/>
    </w:pPr>
    <w:rPr>
      <w:rFonts w:ascii="等线" w:eastAsia="等线" w:cs="Arial"/>
      <w:kern w:val="2"/>
      <w:sz w:val="21"/>
      <w:szCs w:val="22"/>
    </w:rPr>
  </w:style>
  <w:style w:type="paragraph" w:customStyle="1" w:styleId="2910">
    <w:name w:val="样式 29 10 磅"/>
    <w:pPr>
      <w:widowControl w:val="0"/>
      <w:jc w:val="both"/>
    </w:pPr>
    <w:rPr>
      <w:rFonts w:ascii="等线" w:eastAsia="等线" w:cs="Arial"/>
      <w:kern w:val="2"/>
      <w:sz w:val="21"/>
      <w:szCs w:val="22"/>
    </w:rPr>
  </w:style>
  <w:style w:type="paragraph" w:customStyle="1" w:styleId="3010">
    <w:name w:val="样式 30 10 磅"/>
    <w:pPr>
      <w:widowControl w:val="0"/>
      <w:jc w:val="both"/>
    </w:pPr>
    <w:rPr>
      <w:rFonts w:ascii="等线" w:eastAsia="等线" w:cs="Arial"/>
      <w:kern w:val="2"/>
      <w:sz w:val="21"/>
      <w:szCs w:val="22"/>
    </w:rPr>
  </w:style>
  <w:style w:type="paragraph" w:customStyle="1" w:styleId="3110">
    <w:name w:val="样式 31 10 磅"/>
    <w:pPr>
      <w:widowControl w:val="0"/>
      <w:jc w:val="both"/>
    </w:pPr>
    <w:rPr>
      <w:rFonts w:ascii="等线" w:eastAsia="等线" w:cs="Arial"/>
      <w:kern w:val="2"/>
      <w:sz w:val="21"/>
      <w:szCs w:val="22"/>
    </w:rPr>
  </w:style>
  <w:style w:type="paragraph" w:customStyle="1" w:styleId="3210">
    <w:name w:val="样式 32 10 磅"/>
    <w:pPr>
      <w:widowControl w:val="0"/>
      <w:jc w:val="both"/>
    </w:pPr>
    <w:rPr>
      <w:rFonts w:ascii="等线" w:eastAsia="等线" w:cs="Arial"/>
      <w:kern w:val="2"/>
      <w:sz w:val="21"/>
      <w:szCs w:val="22"/>
    </w:rPr>
  </w:style>
  <w:style w:type="paragraph" w:customStyle="1" w:styleId="3310">
    <w:name w:val="样式 33 10 磅"/>
    <w:pPr>
      <w:widowControl w:val="0"/>
      <w:jc w:val="both"/>
    </w:pPr>
    <w:rPr>
      <w:rFonts w:ascii="等线" w:eastAsia="等线" w:cs="Arial"/>
      <w:kern w:val="2"/>
      <w:sz w:val="21"/>
      <w:szCs w:val="22"/>
    </w:rPr>
  </w:style>
  <w:style w:type="paragraph" w:customStyle="1" w:styleId="3410">
    <w:name w:val="样式 34 10 磅"/>
    <w:pPr>
      <w:widowControl w:val="0"/>
      <w:jc w:val="both"/>
    </w:pPr>
    <w:rPr>
      <w:rFonts w:ascii="等线" w:eastAsia="等线" w:cs="Arial"/>
      <w:kern w:val="2"/>
      <w:sz w:val="21"/>
      <w:szCs w:val="22"/>
    </w:rPr>
  </w:style>
  <w:style w:type="paragraph" w:customStyle="1" w:styleId="3510">
    <w:name w:val="样式 35 10 磅"/>
    <w:pPr>
      <w:widowControl w:val="0"/>
      <w:jc w:val="both"/>
    </w:pPr>
    <w:rPr>
      <w:rFonts w:ascii="等线" w:eastAsia="等线" w:cs="Arial"/>
      <w:kern w:val="2"/>
      <w:sz w:val="21"/>
      <w:szCs w:val="22"/>
    </w:rPr>
  </w:style>
  <w:style w:type="paragraph" w:customStyle="1" w:styleId="a9">
    <w:name w:val="样式 三号"/>
    <w:pPr>
      <w:widowControl w:val="0"/>
      <w:ind w:firstLineChars="200" w:firstLine="200"/>
      <w:jc w:val="both"/>
    </w:pPr>
    <w:rPr>
      <w:rFonts w:eastAsia="方正仿宋简体"/>
      <w:kern w:val="2"/>
      <w:sz w:val="32"/>
      <w:szCs w:val="24"/>
    </w:rPr>
  </w:style>
  <w:style w:type="paragraph" w:customStyle="1" w:styleId="3610">
    <w:name w:val="样式 36 10 磅"/>
    <w:pPr>
      <w:widowControl w:val="0"/>
      <w:ind w:firstLineChars="200" w:firstLine="200"/>
      <w:jc w:val="both"/>
    </w:pPr>
    <w:rPr>
      <w:rFonts w:ascii="等线" w:eastAsia="等线" w:cs="Arial"/>
      <w:kern w:val="2"/>
      <w:sz w:val="21"/>
      <w:szCs w:val="22"/>
    </w:rPr>
  </w:style>
  <w:style w:type="paragraph" w:customStyle="1" w:styleId="3710">
    <w:name w:val="样式 37 10 磅"/>
    <w:pPr>
      <w:widowControl w:val="0"/>
      <w:ind w:firstLineChars="200" w:firstLine="200"/>
      <w:jc w:val="both"/>
    </w:pPr>
    <w:rPr>
      <w:rFonts w:ascii="等线" w:eastAsia="等线" w:cs="Arial"/>
      <w:kern w:val="2"/>
      <w:sz w:val="21"/>
      <w:szCs w:val="22"/>
    </w:rPr>
  </w:style>
  <w:style w:type="paragraph" w:customStyle="1" w:styleId="3810">
    <w:name w:val="样式 38 10 磅"/>
    <w:pPr>
      <w:widowControl w:val="0"/>
      <w:ind w:firstLineChars="200" w:firstLine="200"/>
      <w:jc w:val="both"/>
    </w:pPr>
    <w:rPr>
      <w:rFonts w:ascii="等线" w:eastAsia="等线" w:cs="Arial"/>
      <w:kern w:val="2"/>
      <w:sz w:val="21"/>
      <w:szCs w:val="22"/>
    </w:rPr>
  </w:style>
  <w:style w:type="paragraph" w:customStyle="1" w:styleId="3910">
    <w:name w:val="样式 39 10 磅"/>
    <w:pPr>
      <w:widowControl w:val="0"/>
      <w:ind w:firstLineChars="200" w:firstLine="200"/>
      <w:jc w:val="both"/>
    </w:pPr>
    <w:rPr>
      <w:rFonts w:ascii="等线" w:eastAsia="等线" w:cs="Arial"/>
      <w:kern w:val="2"/>
      <w:sz w:val="21"/>
      <w:szCs w:val="22"/>
    </w:rPr>
  </w:style>
  <w:style w:type="paragraph" w:customStyle="1" w:styleId="4010">
    <w:name w:val="样式 40 10 磅"/>
    <w:pPr>
      <w:widowControl w:val="0"/>
      <w:jc w:val="both"/>
    </w:pPr>
    <w:rPr>
      <w:rFonts w:ascii="等线" w:eastAsia="等线" w:cs="Arial"/>
      <w:kern w:val="2"/>
      <w:sz w:val="21"/>
      <w:szCs w:val="22"/>
    </w:rPr>
  </w:style>
  <w:style w:type="paragraph" w:customStyle="1" w:styleId="4110">
    <w:name w:val="样式 41 10 磅"/>
    <w:pPr>
      <w:widowControl w:val="0"/>
      <w:jc w:val="both"/>
    </w:pPr>
    <w:rPr>
      <w:rFonts w:ascii="等线" w:eastAsia="等线" w:cs="Arial"/>
      <w:kern w:val="2"/>
      <w:sz w:val="21"/>
      <w:szCs w:val="22"/>
    </w:rPr>
  </w:style>
  <w:style w:type="paragraph" w:customStyle="1" w:styleId="4210">
    <w:name w:val="样式 42 10 磅"/>
    <w:pPr>
      <w:widowControl w:val="0"/>
      <w:jc w:val="both"/>
    </w:pPr>
    <w:rPr>
      <w:rFonts w:ascii="等线" w:eastAsia="等线" w:cs="Arial"/>
      <w:kern w:val="2"/>
      <w:sz w:val="21"/>
      <w:szCs w:val="22"/>
    </w:rPr>
  </w:style>
  <w:style w:type="paragraph" w:customStyle="1" w:styleId="4310">
    <w:name w:val="样式 43 10 磅"/>
    <w:pPr>
      <w:widowControl w:val="0"/>
      <w:jc w:val="both"/>
    </w:pPr>
    <w:rPr>
      <w:rFonts w:ascii="等线" w:eastAsia="等线" w:cs="Arial"/>
      <w:kern w:val="2"/>
      <w:sz w:val="21"/>
      <w:szCs w:val="22"/>
    </w:rPr>
  </w:style>
  <w:style w:type="paragraph" w:customStyle="1" w:styleId="4410">
    <w:name w:val="样式 44 10 磅"/>
    <w:pPr>
      <w:widowControl w:val="0"/>
      <w:jc w:val="both"/>
    </w:pPr>
    <w:rPr>
      <w:rFonts w:ascii="等线" w:eastAsia="等线" w:cs="Arial"/>
      <w:kern w:val="2"/>
      <w:sz w:val="21"/>
      <w:szCs w:val="22"/>
    </w:rPr>
  </w:style>
  <w:style w:type="paragraph" w:customStyle="1" w:styleId="4510">
    <w:name w:val="样式 45 10 磅"/>
    <w:pPr>
      <w:widowControl w:val="0"/>
      <w:jc w:val="both"/>
    </w:pPr>
    <w:rPr>
      <w:rFonts w:ascii="等线" w:eastAsia="等线" w:cs="Arial"/>
      <w:kern w:val="2"/>
      <w:sz w:val="21"/>
      <w:szCs w:val="22"/>
    </w:rPr>
  </w:style>
  <w:style w:type="paragraph" w:customStyle="1" w:styleId="4610">
    <w:name w:val="样式 46 10 磅"/>
    <w:pPr>
      <w:widowControl w:val="0"/>
      <w:jc w:val="both"/>
    </w:pPr>
    <w:rPr>
      <w:rFonts w:ascii="等线" w:eastAsia="等线" w:cs="Arial"/>
      <w:kern w:val="2"/>
      <w:sz w:val="21"/>
      <w:szCs w:val="22"/>
    </w:rPr>
  </w:style>
  <w:style w:type="paragraph" w:customStyle="1" w:styleId="4710">
    <w:name w:val="样式 47 10 磅"/>
    <w:pPr>
      <w:widowControl w:val="0"/>
      <w:jc w:val="both"/>
    </w:pPr>
    <w:rPr>
      <w:rFonts w:ascii="等线" w:eastAsia="等线" w:cs="Arial"/>
      <w:kern w:val="2"/>
      <w:sz w:val="21"/>
      <w:szCs w:val="22"/>
    </w:rPr>
  </w:style>
  <w:style w:type="paragraph" w:customStyle="1" w:styleId="4810">
    <w:name w:val="样式 48 10 磅"/>
    <w:pPr>
      <w:widowControl w:val="0"/>
      <w:jc w:val="both"/>
    </w:pPr>
    <w:rPr>
      <w:rFonts w:ascii="等线" w:eastAsia="等线" w:cs="Arial"/>
      <w:kern w:val="2"/>
      <w:sz w:val="21"/>
      <w:szCs w:val="22"/>
    </w:rPr>
  </w:style>
  <w:style w:type="paragraph" w:customStyle="1" w:styleId="4910">
    <w:name w:val="样式 49 10 磅"/>
    <w:pPr>
      <w:widowControl w:val="0"/>
      <w:jc w:val="both"/>
    </w:pPr>
    <w:rPr>
      <w:rFonts w:ascii="等线" w:eastAsia="等线" w:cs="Arial"/>
      <w:kern w:val="2"/>
      <w:sz w:val="21"/>
      <w:szCs w:val="22"/>
    </w:rPr>
  </w:style>
  <w:style w:type="paragraph" w:customStyle="1" w:styleId="5010">
    <w:name w:val="样式 50 10 磅"/>
    <w:pPr>
      <w:widowControl w:val="0"/>
      <w:ind w:firstLineChars="200" w:firstLine="200"/>
      <w:jc w:val="both"/>
    </w:pPr>
    <w:rPr>
      <w:rFonts w:ascii="等线" w:eastAsia="等线" w:cs="Arial"/>
      <w:kern w:val="2"/>
      <w:sz w:val="21"/>
      <w:szCs w:val="22"/>
    </w:rPr>
  </w:style>
  <w:style w:type="paragraph" w:customStyle="1" w:styleId="5110">
    <w:name w:val="样式 51 10 磅"/>
    <w:pPr>
      <w:widowControl w:val="0"/>
      <w:jc w:val="both"/>
    </w:pPr>
    <w:rPr>
      <w:rFonts w:ascii="等线" w:eastAsia="等线" w:cs="Arial"/>
      <w:kern w:val="2"/>
      <w:sz w:val="21"/>
      <w:szCs w:val="22"/>
    </w:rPr>
  </w:style>
  <w:style w:type="paragraph" w:customStyle="1" w:styleId="5210">
    <w:name w:val="样式 52 10 磅"/>
    <w:pPr>
      <w:widowControl w:val="0"/>
      <w:jc w:val="both"/>
    </w:pPr>
    <w:rPr>
      <w:rFonts w:ascii="等线" w:eastAsia="等线" w:cs="Arial"/>
      <w:kern w:val="2"/>
      <w:sz w:val="21"/>
      <w:szCs w:val="22"/>
    </w:rPr>
  </w:style>
  <w:style w:type="paragraph" w:customStyle="1" w:styleId="5310">
    <w:name w:val="样式 53 10 磅"/>
    <w:pPr>
      <w:widowControl w:val="0"/>
      <w:jc w:val="both"/>
    </w:pPr>
    <w:rPr>
      <w:rFonts w:ascii="等线" w:eastAsia="等线" w:cs="Arial"/>
      <w:kern w:val="2"/>
      <w:sz w:val="21"/>
      <w:szCs w:val="22"/>
    </w:rPr>
  </w:style>
  <w:style w:type="paragraph" w:customStyle="1" w:styleId="5410">
    <w:name w:val="样式 54 10 磅"/>
    <w:pPr>
      <w:widowControl w:val="0"/>
      <w:jc w:val="both"/>
    </w:pPr>
    <w:rPr>
      <w:rFonts w:ascii="等线" w:eastAsia="等线" w:cs="Arial"/>
      <w:kern w:val="2"/>
      <w:sz w:val="21"/>
      <w:szCs w:val="22"/>
    </w:rPr>
  </w:style>
  <w:style w:type="paragraph" w:customStyle="1" w:styleId="5510">
    <w:name w:val="样式 55 10 磅"/>
    <w:pPr>
      <w:widowControl w:val="0"/>
      <w:jc w:val="both"/>
    </w:pPr>
    <w:rPr>
      <w:rFonts w:ascii="等线" w:eastAsia="等线" w:cs="Arial"/>
      <w:kern w:val="2"/>
      <w:sz w:val="21"/>
      <w:szCs w:val="22"/>
    </w:rPr>
  </w:style>
  <w:style w:type="paragraph" w:customStyle="1" w:styleId="5610">
    <w:name w:val="样式 56 10 磅"/>
    <w:pPr>
      <w:widowControl w:val="0"/>
      <w:jc w:val="both"/>
    </w:pPr>
    <w:rPr>
      <w:rFonts w:ascii="等线" w:eastAsia="等线" w:cs="Arial"/>
      <w:kern w:val="2"/>
      <w:sz w:val="21"/>
      <w:szCs w:val="22"/>
    </w:rPr>
  </w:style>
  <w:style w:type="paragraph" w:customStyle="1" w:styleId="5710">
    <w:name w:val="样式 57 10 磅"/>
    <w:pPr>
      <w:widowControl w:val="0"/>
      <w:jc w:val="both"/>
    </w:pPr>
    <w:rPr>
      <w:rFonts w:ascii="等线" w:eastAsia="等线" w:cs="Arial"/>
      <w:kern w:val="2"/>
      <w:sz w:val="21"/>
      <w:szCs w:val="22"/>
    </w:rPr>
  </w:style>
  <w:style w:type="paragraph" w:customStyle="1" w:styleId="5810">
    <w:name w:val="样式 58 10 磅"/>
    <w:pPr>
      <w:widowControl w:val="0"/>
      <w:jc w:val="both"/>
    </w:pPr>
    <w:rPr>
      <w:rFonts w:ascii="等线" w:eastAsia="等线" w:cs="Arial"/>
      <w:kern w:val="2"/>
      <w:sz w:val="21"/>
      <w:szCs w:val="22"/>
    </w:rPr>
  </w:style>
  <w:style w:type="paragraph" w:customStyle="1" w:styleId="5910">
    <w:name w:val="样式 59 10 磅"/>
    <w:pPr>
      <w:widowControl w:val="0"/>
      <w:jc w:val="both"/>
    </w:pPr>
    <w:rPr>
      <w:rFonts w:ascii="等线" w:eastAsia="等线" w:cs="Arial"/>
      <w:kern w:val="2"/>
      <w:sz w:val="21"/>
      <w:szCs w:val="22"/>
    </w:rPr>
  </w:style>
  <w:style w:type="paragraph" w:customStyle="1" w:styleId="6010">
    <w:name w:val="样式 60 10 磅"/>
    <w:pPr>
      <w:widowControl w:val="0"/>
      <w:jc w:val="both"/>
    </w:pPr>
    <w:rPr>
      <w:rFonts w:ascii="等线" w:eastAsia="等线" w:cs="Arial"/>
      <w:kern w:val="2"/>
      <w:sz w:val="21"/>
      <w:szCs w:val="22"/>
    </w:rPr>
  </w:style>
  <w:style w:type="paragraph" w:customStyle="1" w:styleId="6110">
    <w:name w:val="样式 61 10 磅"/>
    <w:pPr>
      <w:widowControl w:val="0"/>
      <w:ind w:firstLineChars="200" w:firstLine="200"/>
      <w:jc w:val="both"/>
    </w:pPr>
    <w:rPr>
      <w:rFonts w:ascii="Calibri" w:eastAsia="宋体" w:hAnsi="Calibri" w:cs="黑体"/>
      <w:kern w:val="2"/>
      <w:sz w:val="21"/>
      <w:szCs w:val="22"/>
    </w:rPr>
  </w:style>
  <w:style w:type="paragraph" w:customStyle="1" w:styleId="6210">
    <w:name w:val="样式 62 10 磅"/>
    <w:pPr>
      <w:widowControl w:val="0"/>
      <w:jc w:val="both"/>
    </w:pPr>
    <w:rPr>
      <w:rFonts w:ascii="等线" w:eastAsia="等线" w:cs="Arial"/>
      <w:kern w:val="2"/>
      <w:sz w:val="21"/>
      <w:szCs w:val="22"/>
    </w:rPr>
  </w:style>
  <w:style w:type="paragraph" w:customStyle="1" w:styleId="6310">
    <w:name w:val="样式 63 10 磅"/>
    <w:pPr>
      <w:widowControl w:val="0"/>
      <w:ind w:firstLineChars="200" w:firstLine="200"/>
      <w:jc w:val="both"/>
    </w:pPr>
    <w:rPr>
      <w:rFonts w:ascii="等线" w:eastAsia="等线" w:cs="Arial"/>
      <w:kern w:val="2"/>
      <w:sz w:val="21"/>
      <w:szCs w:val="22"/>
    </w:rPr>
  </w:style>
  <w:style w:type="paragraph" w:customStyle="1" w:styleId="6410">
    <w:name w:val="样式 64 10 磅"/>
    <w:pPr>
      <w:widowControl w:val="0"/>
      <w:ind w:firstLineChars="200" w:firstLine="200"/>
      <w:jc w:val="both"/>
    </w:pPr>
    <w:rPr>
      <w:rFonts w:ascii="等线" w:eastAsia="等线" w:cs="Arial"/>
      <w:kern w:val="2"/>
      <w:sz w:val="21"/>
      <w:szCs w:val="22"/>
    </w:rPr>
  </w:style>
  <w:style w:type="paragraph" w:customStyle="1" w:styleId="6510">
    <w:name w:val="样式 65 10 磅"/>
    <w:pPr>
      <w:widowControl w:val="0"/>
      <w:ind w:firstLineChars="200" w:firstLine="200"/>
      <w:jc w:val="both"/>
    </w:pPr>
    <w:rPr>
      <w:rFonts w:ascii="等线" w:eastAsia="等线" w:cs="Arial"/>
      <w:kern w:val="2"/>
      <w:sz w:val="21"/>
      <w:szCs w:val="22"/>
    </w:rPr>
  </w:style>
  <w:style w:type="paragraph" w:customStyle="1" w:styleId="6610">
    <w:name w:val="样式 66 10 磅"/>
    <w:pPr>
      <w:widowControl w:val="0"/>
      <w:ind w:firstLineChars="200" w:firstLine="200"/>
      <w:jc w:val="both"/>
    </w:pPr>
    <w:rPr>
      <w:rFonts w:ascii="等线" w:eastAsia="等线" w:cs="Arial"/>
      <w:kern w:val="2"/>
      <w:sz w:val="21"/>
      <w:szCs w:val="22"/>
    </w:rPr>
  </w:style>
  <w:style w:type="paragraph" w:customStyle="1" w:styleId="6710">
    <w:name w:val="样式 67 10 磅"/>
    <w:pPr>
      <w:widowControl w:val="0"/>
      <w:jc w:val="both"/>
    </w:pPr>
    <w:rPr>
      <w:rFonts w:ascii="等线" w:eastAsia="等线" w:cs="Arial"/>
      <w:kern w:val="2"/>
      <w:sz w:val="21"/>
      <w:szCs w:val="22"/>
    </w:rPr>
  </w:style>
  <w:style w:type="paragraph" w:customStyle="1" w:styleId="6810">
    <w:name w:val="样式 68 10 磅"/>
    <w:pPr>
      <w:widowControl w:val="0"/>
      <w:ind w:firstLineChars="200" w:firstLine="200"/>
      <w:jc w:val="both"/>
    </w:pPr>
    <w:rPr>
      <w:rFonts w:ascii="等线" w:eastAsia="等线" w:cs="Arial"/>
      <w:kern w:val="2"/>
      <w:sz w:val="21"/>
      <w:szCs w:val="22"/>
    </w:rPr>
  </w:style>
  <w:style w:type="paragraph" w:customStyle="1" w:styleId="6910">
    <w:name w:val="样式 69 10 磅"/>
    <w:pPr>
      <w:widowControl w:val="0"/>
      <w:ind w:firstLineChars="200" w:firstLine="200"/>
      <w:jc w:val="both"/>
    </w:pPr>
    <w:rPr>
      <w:rFonts w:ascii="Calibri" w:eastAsia="宋体" w:hAnsi="Calibri" w:cs="黑体"/>
      <w:kern w:val="2"/>
      <w:sz w:val="21"/>
      <w:szCs w:val="22"/>
    </w:rPr>
  </w:style>
  <w:style w:type="paragraph" w:customStyle="1" w:styleId="7010">
    <w:name w:val="样式 70 10 磅"/>
    <w:pPr>
      <w:widowControl w:val="0"/>
      <w:ind w:firstLineChars="200" w:firstLine="200"/>
      <w:jc w:val="both"/>
    </w:pPr>
    <w:rPr>
      <w:rFonts w:ascii="Calibri" w:eastAsia="宋体" w:hAnsi="Calibri" w:cs="黑体"/>
      <w:kern w:val="2"/>
      <w:sz w:val="21"/>
      <w:szCs w:val="22"/>
    </w:rPr>
  </w:style>
  <w:style w:type="paragraph" w:customStyle="1" w:styleId="7110">
    <w:name w:val="样式 71 10 磅"/>
    <w:pPr>
      <w:widowControl w:val="0"/>
      <w:ind w:firstLineChars="200" w:firstLine="200"/>
      <w:jc w:val="both"/>
    </w:pPr>
    <w:rPr>
      <w:rFonts w:ascii="Calibri" w:eastAsia="宋体" w:hAnsi="Calibri" w:cs="黑体"/>
      <w:kern w:val="2"/>
      <w:sz w:val="21"/>
      <w:szCs w:val="22"/>
    </w:rPr>
  </w:style>
  <w:style w:type="paragraph" w:customStyle="1" w:styleId="7210">
    <w:name w:val="样式 72 10 磅"/>
    <w:pPr>
      <w:widowControl w:val="0"/>
      <w:ind w:firstLineChars="200" w:firstLine="200"/>
      <w:jc w:val="both"/>
    </w:pPr>
    <w:rPr>
      <w:rFonts w:ascii="等线" w:eastAsia="等线" w:cs="Arial"/>
      <w:kern w:val="2"/>
      <w:sz w:val="21"/>
      <w:szCs w:val="22"/>
    </w:rPr>
  </w:style>
  <w:style w:type="paragraph" w:customStyle="1" w:styleId="7310">
    <w:name w:val="样式 73 10 磅"/>
    <w:pPr>
      <w:widowControl w:val="0"/>
      <w:ind w:firstLineChars="200" w:firstLine="200"/>
      <w:jc w:val="both"/>
    </w:pPr>
    <w:rPr>
      <w:rFonts w:ascii="等线" w:eastAsia="等线" w:cs="Arial"/>
      <w:kern w:val="2"/>
      <w:sz w:val="21"/>
      <w:szCs w:val="22"/>
    </w:rPr>
  </w:style>
  <w:style w:type="paragraph" w:customStyle="1" w:styleId="7410">
    <w:name w:val="样式 74 10 磅"/>
    <w:pPr>
      <w:widowControl w:val="0"/>
      <w:ind w:firstLineChars="200" w:firstLine="200"/>
      <w:jc w:val="both"/>
    </w:pPr>
    <w:rPr>
      <w:rFonts w:ascii="等线" w:eastAsia="等线" w:cs="Arial"/>
      <w:kern w:val="2"/>
      <w:sz w:val="21"/>
      <w:szCs w:val="22"/>
    </w:rPr>
  </w:style>
  <w:style w:type="paragraph" w:customStyle="1" w:styleId="7510">
    <w:name w:val="样式 75 10 磅"/>
    <w:pPr>
      <w:widowControl w:val="0"/>
      <w:ind w:firstLineChars="200" w:firstLine="200"/>
      <w:jc w:val="both"/>
    </w:pPr>
    <w:rPr>
      <w:rFonts w:ascii="等线" w:eastAsia="等线" w:cs="Arial"/>
      <w:kern w:val="2"/>
      <w:sz w:val="21"/>
      <w:szCs w:val="22"/>
    </w:rPr>
  </w:style>
  <w:style w:type="paragraph" w:customStyle="1" w:styleId="7610">
    <w:name w:val="样式 76 10 磅"/>
    <w:pPr>
      <w:widowControl w:val="0"/>
      <w:ind w:firstLineChars="200" w:firstLine="200"/>
      <w:jc w:val="both"/>
    </w:pPr>
    <w:rPr>
      <w:rFonts w:ascii="等线" w:eastAsia="等线" w:cs="Arial"/>
      <w:kern w:val="2"/>
      <w:sz w:val="21"/>
      <w:szCs w:val="22"/>
    </w:rPr>
  </w:style>
  <w:style w:type="paragraph" w:customStyle="1" w:styleId="7710">
    <w:name w:val="样式 77 10 磅"/>
    <w:pPr>
      <w:widowControl w:val="0"/>
      <w:ind w:firstLineChars="200" w:firstLine="200"/>
      <w:jc w:val="both"/>
    </w:pPr>
    <w:rPr>
      <w:rFonts w:ascii="等线" w:eastAsia="等线" w:cs="Arial"/>
      <w:kern w:val="2"/>
      <w:sz w:val="21"/>
      <w:szCs w:val="22"/>
    </w:rPr>
  </w:style>
  <w:style w:type="paragraph" w:customStyle="1" w:styleId="7810">
    <w:name w:val="样式 78 10 磅"/>
    <w:pPr>
      <w:widowControl w:val="0"/>
      <w:jc w:val="both"/>
    </w:pPr>
    <w:rPr>
      <w:rFonts w:ascii="等线" w:eastAsia="等线" w:cs="Arial"/>
      <w:kern w:val="2"/>
      <w:sz w:val="21"/>
      <w:szCs w:val="22"/>
    </w:rPr>
  </w:style>
  <w:style w:type="paragraph" w:customStyle="1" w:styleId="7910">
    <w:name w:val="样式 79 10 磅"/>
    <w:pPr>
      <w:widowControl w:val="0"/>
      <w:jc w:val="both"/>
    </w:pPr>
    <w:rPr>
      <w:rFonts w:ascii="等线" w:eastAsia="等线" w:cs="Arial"/>
      <w:kern w:val="2"/>
      <w:sz w:val="21"/>
      <w:szCs w:val="22"/>
    </w:rPr>
  </w:style>
  <w:style w:type="paragraph" w:customStyle="1" w:styleId="8010">
    <w:name w:val="样式 80 10 磅"/>
    <w:pPr>
      <w:widowControl w:val="0"/>
      <w:jc w:val="both"/>
    </w:pPr>
    <w:rPr>
      <w:rFonts w:ascii="等线" w:eastAsia="等线" w:cs="Arial"/>
      <w:kern w:val="2"/>
      <w:sz w:val="21"/>
      <w:szCs w:val="22"/>
    </w:rPr>
  </w:style>
  <w:style w:type="paragraph" w:customStyle="1" w:styleId="8110">
    <w:name w:val="样式 81 10 磅"/>
    <w:pPr>
      <w:widowControl w:val="0"/>
      <w:jc w:val="both"/>
    </w:pPr>
    <w:rPr>
      <w:rFonts w:ascii="等线" w:eastAsia="等线" w:cs="Arial"/>
      <w:kern w:val="2"/>
      <w:sz w:val="21"/>
      <w:szCs w:val="22"/>
    </w:rPr>
  </w:style>
  <w:style w:type="paragraph" w:customStyle="1" w:styleId="8210">
    <w:name w:val="样式 82 10 磅"/>
    <w:pPr>
      <w:widowControl w:val="0"/>
      <w:jc w:val="both"/>
    </w:pPr>
    <w:rPr>
      <w:rFonts w:ascii="等线" w:eastAsia="等线" w:cs="Arial"/>
      <w:kern w:val="2"/>
      <w:sz w:val="21"/>
      <w:szCs w:val="22"/>
    </w:rPr>
  </w:style>
  <w:style w:type="paragraph" w:customStyle="1" w:styleId="8310">
    <w:name w:val="样式 83 10 磅"/>
    <w:pPr>
      <w:widowControl w:val="0"/>
      <w:jc w:val="both"/>
    </w:pPr>
    <w:rPr>
      <w:rFonts w:ascii="等线" w:eastAsia="等线" w:cs="Arial"/>
      <w:kern w:val="2"/>
      <w:sz w:val="21"/>
      <w:szCs w:val="22"/>
    </w:rPr>
  </w:style>
  <w:style w:type="paragraph" w:customStyle="1" w:styleId="8410">
    <w:name w:val="样式 84 10 磅"/>
    <w:pPr>
      <w:widowControl w:val="0"/>
      <w:jc w:val="both"/>
    </w:pPr>
    <w:rPr>
      <w:rFonts w:ascii="等线" w:eastAsia="等线" w:cs="Arial"/>
      <w:kern w:val="2"/>
      <w:sz w:val="21"/>
      <w:szCs w:val="22"/>
    </w:rPr>
  </w:style>
  <w:style w:type="paragraph" w:customStyle="1" w:styleId="8510">
    <w:name w:val="样式 85 10 磅"/>
    <w:pPr>
      <w:widowControl w:val="0"/>
      <w:jc w:val="both"/>
    </w:pPr>
    <w:rPr>
      <w:rFonts w:ascii="等线" w:eastAsia="等线" w:cs="Arial"/>
      <w:kern w:val="2"/>
      <w:sz w:val="21"/>
      <w:szCs w:val="22"/>
    </w:rPr>
  </w:style>
  <w:style w:type="paragraph" w:customStyle="1" w:styleId="8610">
    <w:name w:val="样式 86 10 磅"/>
    <w:pPr>
      <w:widowControl w:val="0"/>
      <w:jc w:val="both"/>
    </w:pPr>
    <w:rPr>
      <w:rFonts w:ascii="等线" w:eastAsia="等线" w:cs="Arial"/>
      <w:kern w:val="2"/>
      <w:sz w:val="21"/>
      <w:szCs w:val="22"/>
    </w:rPr>
  </w:style>
  <w:style w:type="paragraph" w:customStyle="1" w:styleId="8710">
    <w:name w:val="样式 87 10 磅"/>
    <w:pPr>
      <w:widowControl w:val="0"/>
      <w:jc w:val="both"/>
    </w:pPr>
    <w:rPr>
      <w:rFonts w:ascii="等线" w:eastAsia="等线" w:cs="Arial"/>
      <w:kern w:val="2"/>
      <w:sz w:val="21"/>
      <w:szCs w:val="22"/>
    </w:rPr>
  </w:style>
  <w:style w:type="paragraph" w:customStyle="1" w:styleId="8810">
    <w:name w:val="样式 88 10 磅"/>
    <w:pPr>
      <w:widowControl w:val="0"/>
      <w:jc w:val="both"/>
    </w:pPr>
    <w:rPr>
      <w:rFonts w:ascii="等线" w:eastAsia="等线" w:cs="Arial"/>
      <w:kern w:val="2"/>
      <w:sz w:val="21"/>
      <w:szCs w:val="22"/>
    </w:rPr>
  </w:style>
  <w:style w:type="paragraph" w:customStyle="1" w:styleId="8910">
    <w:name w:val="样式 89 10 磅"/>
    <w:pPr>
      <w:widowControl w:val="0"/>
      <w:ind w:firstLineChars="200" w:firstLine="200"/>
      <w:jc w:val="both"/>
    </w:pPr>
    <w:rPr>
      <w:rFonts w:ascii="等线" w:eastAsia="等线" w:cs="Arial"/>
      <w:kern w:val="2"/>
      <w:sz w:val="21"/>
      <w:szCs w:val="22"/>
    </w:rPr>
  </w:style>
  <w:style w:type="paragraph" w:customStyle="1" w:styleId="9010">
    <w:name w:val="样式 90 10 磅"/>
    <w:pPr>
      <w:widowControl w:val="0"/>
      <w:ind w:firstLineChars="200" w:firstLine="200"/>
      <w:jc w:val="both"/>
    </w:pPr>
    <w:rPr>
      <w:rFonts w:ascii="等线" w:eastAsia="等线" w:cs="Arial"/>
      <w:kern w:val="2"/>
      <w:sz w:val="21"/>
      <w:szCs w:val="22"/>
    </w:rPr>
  </w:style>
  <w:style w:type="paragraph" w:customStyle="1" w:styleId="9110">
    <w:name w:val="样式 91 10 磅"/>
    <w:pPr>
      <w:widowControl w:val="0"/>
      <w:jc w:val="both"/>
    </w:pPr>
    <w:rPr>
      <w:rFonts w:ascii="等线" w:eastAsia="等线" w:cs="Arial"/>
      <w:kern w:val="2"/>
      <w:sz w:val="21"/>
      <w:szCs w:val="22"/>
    </w:rPr>
  </w:style>
  <w:style w:type="paragraph" w:customStyle="1" w:styleId="9210">
    <w:name w:val="样式 92 10 磅"/>
    <w:pPr>
      <w:widowControl w:val="0"/>
      <w:jc w:val="both"/>
    </w:pPr>
    <w:rPr>
      <w:rFonts w:ascii="等线" w:eastAsia="等线" w:cs="Arial"/>
      <w:kern w:val="2"/>
      <w:sz w:val="21"/>
      <w:szCs w:val="22"/>
    </w:rPr>
  </w:style>
  <w:style w:type="paragraph" w:customStyle="1" w:styleId="9310">
    <w:name w:val="样式 93 10 磅"/>
    <w:pPr>
      <w:widowControl w:val="0"/>
      <w:jc w:val="both"/>
    </w:pPr>
    <w:rPr>
      <w:rFonts w:ascii="等线" w:eastAsia="等线" w:cs="Arial"/>
      <w:kern w:val="2"/>
      <w:sz w:val="21"/>
      <w:szCs w:val="22"/>
    </w:rPr>
  </w:style>
  <w:style w:type="paragraph" w:customStyle="1" w:styleId="9410">
    <w:name w:val="样式 94 10 磅"/>
    <w:pPr>
      <w:widowControl w:val="0"/>
      <w:jc w:val="both"/>
    </w:pPr>
    <w:rPr>
      <w:rFonts w:ascii="等线" w:eastAsia="等线" w:cs="Arial"/>
      <w:kern w:val="2"/>
      <w:sz w:val="21"/>
      <w:szCs w:val="22"/>
    </w:rPr>
  </w:style>
  <w:style w:type="paragraph" w:customStyle="1" w:styleId="9510">
    <w:name w:val="样式 95 10 磅"/>
    <w:pPr>
      <w:widowControl w:val="0"/>
      <w:jc w:val="both"/>
    </w:pPr>
    <w:rPr>
      <w:rFonts w:ascii="等线" w:eastAsia="等线" w:cs="Arial"/>
      <w:kern w:val="2"/>
      <w:sz w:val="21"/>
      <w:szCs w:val="22"/>
    </w:rPr>
  </w:style>
  <w:style w:type="paragraph" w:customStyle="1" w:styleId="9610">
    <w:name w:val="样式 96 10 磅"/>
    <w:pPr>
      <w:widowControl w:val="0"/>
      <w:jc w:val="both"/>
    </w:pPr>
    <w:rPr>
      <w:rFonts w:ascii="等线" w:eastAsia="等线" w:cs="Arial"/>
      <w:kern w:val="2"/>
      <w:sz w:val="21"/>
      <w:szCs w:val="22"/>
    </w:rPr>
  </w:style>
  <w:style w:type="paragraph" w:customStyle="1" w:styleId="9710">
    <w:name w:val="样式 97 10 磅"/>
    <w:pPr>
      <w:widowControl w:val="0"/>
      <w:jc w:val="both"/>
    </w:pPr>
    <w:rPr>
      <w:rFonts w:ascii="等线" w:eastAsia="等线" w:cs="Arial"/>
      <w:kern w:val="2"/>
      <w:sz w:val="21"/>
      <w:szCs w:val="22"/>
    </w:rPr>
  </w:style>
  <w:style w:type="paragraph" w:customStyle="1" w:styleId="9810">
    <w:name w:val="样式 98 10 磅"/>
    <w:pPr>
      <w:widowControl w:val="0"/>
      <w:jc w:val="both"/>
    </w:pPr>
    <w:rPr>
      <w:rFonts w:ascii="等线" w:eastAsia="等线" w:cs="Arial"/>
      <w:kern w:val="2"/>
      <w:sz w:val="21"/>
      <w:szCs w:val="22"/>
    </w:rPr>
  </w:style>
  <w:style w:type="paragraph" w:customStyle="1" w:styleId="9910">
    <w:name w:val="样式 99 10 磅"/>
    <w:pPr>
      <w:widowControl w:val="0"/>
      <w:jc w:val="both"/>
    </w:pPr>
    <w:rPr>
      <w:rFonts w:ascii="等线" w:eastAsia="等线" w:cs="Arial"/>
      <w:kern w:val="2"/>
      <w:sz w:val="21"/>
      <w:szCs w:val="22"/>
    </w:rPr>
  </w:style>
  <w:style w:type="paragraph" w:customStyle="1" w:styleId="10010">
    <w:name w:val="样式 100 10 磅"/>
    <w:pPr>
      <w:widowControl w:val="0"/>
      <w:jc w:val="both"/>
    </w:pPr>
    <w:rPr>
      <w:rFonts w:ascii="等线" w:eastAsia="等线" w:cs="Arial"/>
      <w:kern w:val="2"/>
      <w:sz w:val="21"/>
      <w:szCs w:val="22"/>
    </w:rPr>
  </w:style>
  <w:style w:type="paragraph" w:customStyle="1" w:styleId="10110">
    <w:name w:val="样式 101 10 磅"/>
    <w:pPr>
      <w:widowControl w:val="0"/>
      <w:jc w:val="both"/>
    </w:pPr>
    <w:rPr>
      <w:rFonts w:ascii="等线" w:eastAsia="等线" w:cs="Arial"/>
      <w:kern w:val="2"/>
      <w:sz w:val="21"/>
      <w:szCs w:val="22"/>
    </w:rPr>
  </w:style>
  <w:style w:type="paragraph" w:customStyle="1" w:styleId="10210">
    <w:name w:val="样式 102 10 磅"/>
    <w:pPr>
      <w:widowControl w:val="0"/>
      <w:jc w:val="both"/>
    </w:pPr>
    <w:rPr>
      <w:rFonts w:ascii="等线" w:eastAsia="等线" w:cs="Arial"/>
      <w:kern w:val="2"/>
      <w:sz w:val="21"/>
      <w:szCs w:val="22"/>
    </w:rPr>
  </w:style>
  <w:style w:type="paragraph" w:customStyle="1" w:styleId="10310">
    <w:name w:val="样式 103 10 磅"/>
    <w:pPr>
      <w:widowControl w:val="0"/>
      <w:jc w:val="both"/>
    </w:pPr>
    <w:rPr>
      <w:rFonts w:ascii="等线" w:eastAsia="等线" w:cs="Arial"/>
      <w:kern w:val="2"/>
      <w:sz w:val="21"/>
      <w:szCs w:val="22"/>
    </w:rPr>
  </w:style>
  <w:style w:type="paragraph" w:customStyle="1" w:styleId="10410">
    <w:name w:val="样式 104 10 磅"/>
    <w:pPr>
      <w:widowControl w:val="0"/>
      <w:jc w:val="both"/>
    </w:pPr>
    <w:rPr>
      <w:rFonts w:ascii="等线" w:eastAsia="等线" w:cs="Arial"/>
      <w:kern w:val="2"/>
      <w:sz w:val="21"/>
      <w:szCs w:val="22"/>
    </w:rPr>
  </w:style>
  <w:style w:type="paragraph" w:customStyle="1" w:styleId="10510">
    <w:name w:val="样式 105 10 磅"/>
    <w:pPr>
      <w:widowControl w:val="0"/>
      <w:jc w:val="both"/>
    </w:pPr>
    <w:rPr>
      <w:rFonts w:ascii="等线" w:eastAsia="等线" w:cs="Arial"/>
      <w:kern w:val="2"/>
      <w:sz w:val="21"/>
      <w:szCs w:val="22"/>
    </w:rPr>
  </w:style>
  <w:style w:type="paragraph" w:customStyle="1" w:styleId="10710">
    <w:name w:val="样式 107 10 磅"/>
    <w:pPr>
      <w:widowControl w:val="0"/>
      <w:jc w:val="both"/>
    </w:pPr>
    <w:rPr>
      <w:rFonts w:ascii="等线" w:eastAsia="等线" w:cs="Arial"/>
      <w:kern w:val="2"/>
      <w:sz w:val="21"/>
      <w:szCs w:val="22"/>
    </w:rPr>
  </w:style>
  <w:style w:type="paragraph" w:customStyle="1" w:styleId="10810">
    <w:name w:val="样式 108 10 磅"/>
    <w:pPr>
      <w:widowControl w:val="0"/>
      <w:jc w:val="both"/>
    </w:pPr>
    <w:rPr>
      <w:rFonts w:ascii="等线" w:eastAsia="等线" w:cs="Arial"/>
      <w:kern w:val="2"/>
      <w:sz w:val="21"/>
      <w:szCs w:val="22"/>
    </w:rPr>
  </w:style>
  <w:style w:type="paragraph" w:customStyle="1" w:styleId="10910">
    <w:name w:val="样式 109 10 磅"/>
    <w:pPr>
      <w:widowControl w:val="0"/>
      <w:jc w:val="both"/>
    </w:pPr>
    <w:rPr>
      <w:rFonts w:ascii="等线" w:eastAsia="等线" w:cs="Arial"/>
      <w:kern w:val="2"/>
      <w:sz w:val="21"/>
      <w:szCs w:val="22"/>
    </w:rPr>
  </w:style>
  <w:style w:type="paragraph" w:customStyle="1" w:styleId="11010">
    <w:name w:val="样式 110 10 磅"/>
    <w:pPr>
      <w:widowControl w:val="0"/>
      <w:jc w:val="both"/>
    </w:pPr>
    <w:rPr>
      <w:rFonts w:ascii="等线" w:eastAsia="等线" w:cs="Arial"/>
      <w:kern w:val="2"/>
      <w:sz w:val="21"/>
      <w:szCs w:val="22"/>
    </w:rPr>
  </w:style>
  <w:style w:type="paragraph" w:customStyle="1" w:styleId="11210">
    <w:name w:val="样式 112 10 磅"/>
    <w:pPr>
      <w:widowControl w:val="0"/>
      <w:jc w:val="both"/>
    </w:pPr>
    <w:rPr>
      <w:rFonts w:ascii="等线" w:eastAsia="等线" w:cs="Arial"/>
      <w:kern w:val="2"/>
      <w:sz w:val="21"/>
      <w:szCs w:val="22"/>
    </w:rPr>
  </w:style>
  <w:style w:type="paragraph" w:customStyle="1" w:styleId="11310">
    <w:name w:val="样式 113 10 磅"/>
    <w:pPr>
      <w:widowControl w:val="0"/>
      <w:ind w:firstLineChars="200" w:firstLine="200"/>
      <w:jc w:val="both"/>
    </w:pPr>
    <w:rPr>
      <w:rFonts w:ascii="等线" w:eastAsia="等线" w:cs="Arial"/>
      <w:kern w:val="2"/>
      <w:sz w:val="21"/>
      <w:szCs w:val="22"/>
    </w:rPr>
  </w:style>
  <w:style w:type="paragraph" w:customStyle="1" w:styleId="11410">
    <w:name w:val="样式 114 10 磅"/>
    <w:pPr>
      <w:widowControl w:val="0"/>
      <w:jc w:val="both"/>
    </w:pPr>
    <w:rPr>
      <w:rFonts w:ascii="等线" w:eastAsia="等线" w:cs="Arial"/>
      <w:kern w:val="2"/>
      <w:sz w:val="21"/>
      <w:szCs w:val="22"/>
    </w:rPr>
  </w:style>
  <w:style w:type="paragraph" w:customStyle="1" w:styleId="11510">
    <w:name w:val="样式 115 10 磅"/>
    <w:pPr>
      <w:widowControl w:val="0"/>
      <w:jc w:val="both"/>
    </w:pPr>
    <w:rPr>
      <w:rFonts w:ascii="等线" w:eastAsia="等线" w:cs="Arial"/>
      <w:kern w:val="2"/>
      <w:sz w:val="21"/>
      <w:szCs w:val="22"/>
    </w:rPr>
  </w:style>
  <w:style w:type="paragraph" w:customStyle="1" w:styleId="11610">
    <w:name w:val="样式 116 10 磅"/>
    <w:pPr>
      <w:widowControl w:val="0"/>
      <w:jc w:val="both"/>
    </w:pPr>
    <w:rPr>
      <w:rFonts w:ascii="等线" w:eastAsia="等线" w:cs="Arial"/>
      <w:kern w:val="2"/>
      <w:sz w:val="21"/>
      <w:szCs w:val="22"/>
    </w:rPr>
  </w:style>
  <w:style w:type="paragraph" w:customStyle="1" w:styleId="11710">
    <w:name w:val="样式 117 10 磅"/>
    <w:pPr>
      <w:widowControl w:val="0"/>
      <w:jc w:val="both"/>
    </w:pPr>
    <w:rPr>
      <w:rFonts w:ascii="等线" w:eastAsia="等线" w:cs="Arial"/>
      <w:kern w:val="2"/>
      <w:sz w:val="21"/>
      <w:szCs w:val="22"/>
    </w:rPr>
  </w:style>
  <w:style w:type="paragraph" w:customStyle="1" w:styleId="11810">
    <w:name w:val="样式 118 10 磅"/>
    <w:pPr>
      <w:widowControl w:val="0"/>
      <w:jc w:val="both"/>
    </w:pPr>
    <w:rPr>
      <w:rFonts w:ascii="等线" w:eastAsia="等线" w:cs="Arial"/>
      <w:kern w:val="2"/>
      <w:sz w:val="21"/>
      <w:szCs w:val="22"/>
    </w:rPr>
  </w:style>
  <w:style w:type="paragraph" w:customStyle="1" w:styleId="11910">
    <w:name w:val="样式 119 10 磅"/>
    <w:pPr>
      <w:widowControl w:val="0"/>
      <w:jc w:val="both"/>
    </w:pPr>
    <w:rPr>
      <w:rFonts w:ascii="等线" w:eastAsia="等线" w:cs="Arial"/>
      <w:kern w:val="2"/>
      <w:sz w:val="21"/>
      <w:szCs w:val="22"/>
    </w:rPr>
  </w:style>
  <w:style w:type="paragraph" w:customStyle="1" w:styleId="12010">
    <w:name w:val="样式 120 10 磅"/>
    <w:pPr>
      <w:widowControl w:val="0"/>
      <w:jc w:val="both"/>
    </w:pPr>
    <w:rPr>
      <w:rFonts w:ascii="等线" w:eastAsia="等线" w:cs="Arial"/>
      <w:kern w:val="2"/>
      <w:sz w:val="21"/>
      <w:szCs w:val="22"/>
    </w:rPr>
  </w:style>
  <w:style w:type="paragraph" w:customStyle="1" w:styleId="12110">
    <w:name w:val="样式 121 10 磅"/>
    <w:pPr>
      <w:widowControl w:val="0"/>
      <w:jc w:val="both"/>
    </w:pPr>
    <w:rPr>
      <w:rFonts w:ascii="等线" w:eastAsia="等线" w:cs="Arial"/>
      <w:kern w:val="2"/>
      <w:sz w:val="21"/>
      <w:szCs w:val="22"/>
    </w:rPr>
  </w:style>
  <w:style w:type="paragraph" w:customStyle="1" w:styleId="12210">
    <w:name w:val="样式 122 10 磅"/>
    <w:pPr>
      <w:widowControl w:val="0"/>
      <w:jc w:val="both"/>
    </w:pPr>
    <w:rPr>
      <w:rFonts w:ascii="等线" w:eastAsia="等线" w:cs="Arial"/>
      <w:kern w:val="2"/>
      <w:sz w:val="21"/>
      <w:szCs w:val="22"/>
    </w:rPr>
  </w:style>
  <w:style w:type="paragraph" w:customStyle="1" w:styleId="12310">
    <w:name w:val="样式 123 10 磅"/>
    <w:pPr>
      <w:widowControl w:val="0"/>
      <w:jc w:val="both"/>
    </w:pPr>
    <w:rPr>
      <w:rFonts w:ascii="等线" w:eastAsia="等线" w:cs="Arial"/>
      <w:kern w:val="2"/>
      <w:sz w:val="21"/>
      <w:szCs w:val="22"/>
    </w:rPr>
  </w:style>
  <w:style w:type="paragraph" w:customStyle="1" w:styleId="12410">
    <w:name w:val="样式 124 10 磅"/>
    <w:pPr>
      <w:widowControl w:val="0"/>
      <w:jc w:val="both"/>
    </w:pPr>
    <w:rPr>
      <w:rFonts w:ascii="等线" w:eastAsia="等线" w:cs="Arial"/>
      <w:kern w:val="2"/>
      <w:sz w:val="21"/>
      <w:szCs w:val="22"/>
    </w:rPr>
  </w:style>
  <w:style w:type="paragraph" w:customStyle="1" w:styleId="12510">
    <w:name w:val="样式 125 10 磅"/>
    <w:pPr>
      <w:widowControl w:val="0"/>
      <w:ind w:firstLineChars="200" w:firstLine="200"/>
      <w:jc w:val="both"/>
    </w:pPr>
    <w:rPr>
      <w:rFonts w:ascii="等线" w:eastAsia="等线" w:cs="Arial"/>
      <w:kern w:val="2"/>
      <w:sz w:val="21"/>
      <w:szCs w:val="22"/>
    </w:rPr>
  </w:style>
  <w:style w:type="paragraph" w:customStyle="1" w:styleId="12610">
    <w:name w:val="样式 126 10 磅"/>
    <w:pPr>
      <w:widowControl w:val="0"/>
      <w:jc w:val="both"/>
    </w:pPr>
    <w:rPr>
      <w:rFonts w:ascii="等线" w:eastAsia="等线" w:cs="Arial"/>
      <w:kern w:val="2"/>
      <w:sz w:val="21"/>
      <w:szCs w:val="22"/>
    </w:rPr>
  </w:style>
  <w:style w:type="paragraph" w:customStyle="1" w:styleId="12710">
    <w:name w:val="样式 127 10 磅"/>
    <w:pPr>
      <w:widowControl w:val="0"/>
      <w:jc w:val="both"/>
    </w:pPr>
    <w:rPr>
      <w:rFonts w:ascii="等线" w:eastAsia="等线" w:cs="Arial"/>
      <w:kern w:val="2"/>
      <w:sz w:val="21"/>
      <w:szCs w:val="22"/>
    </w:rPr>
  </w:style>
  <w:style w:type="paragraph" w:customStyle="1" w:styleId="12810">
    <w:name w:val="样式 128 10 磅"/>
    <w:pPr>
      <w:widowControl w:val="0"/>
      <w:jc w:val="both"/>
    </w:pPr>
    <w:rPr>
      <w:rFonts w:ascii="等线" w:eastAsia="等线" w:cs="Arial"/>
      <w:kern w:val="2"/>
      <w:sz w:val="21"/>
      <w:szCs w:val="22"/>
    </w:rPr>
  </w:style>
  <w:style w:type="paragraph" w:customStyle="1" w:styleId="12910">
    <w:name w:val="样式 129 10 磅"/>
    <w:pPr>
      <w:widowControl w:val="0"/>
      <w:jc w:val="both"/>
    </w:pPr>
    <w:rPr>
      <w:rFonts w:ascii="等线" w:eastAsia="等线" w:cs="Arial"/>
      <w:kern w:val="2"/>
      <w:sz w:val="21"/>
      <w:szCs w:val="22"/>
    </w:rPr>
  </w:style>
  <w:style w:type="paragraph" w:customStyle="1" w:styleId="13010">
    <w:name w:val="样式 130 10 磅"/>
    <w:pPr>
      <w:widowControl w:val="0"/>
      <w:jc w:val="both"/>
    </w:pPr>
    <w:rPr>
      <w:rFonts w:ascii="等线" w:eastAsia="等线" w:cs="Arial"/>
      <w:kern w:val="2"/>
      <w:sz w:val="21"/>
      <w:szCs w:val="22"/>
    </w:rPr>
  </w:style>
  <w:style w:type="paragraph" w:customStyle="1" w:styleId="13110">
    <w:name w:val="样式 131 10 磅"/>
    <w:pPr>
      <w:widowControl w:val="0"/>
      <w:jc w:val="both"/>
    </w:pPr>
    <w:rPr>
      <w:rFonts w:ascii="等线" w:eastAsia="等线" w:cs="Arial"/>
      <w:kern w:val="2"/>
      <w:sz w:val="21"/>
      <w:szCs w:val="22"/>
    </w:rPr>
  </w:style>
  <w:style w:type="paragraph" w:customStyle="1" w:styleId="13210">
    <w:name w:val="样式 132 10 磅"/>
    <w:pPr>
      <w:widowControl w:val="0"/>
      <w:jc w:val="both"/>
    </w:pPr>
    <w:rPr>
      <w:rFonts w:ascii="等线" w:eastAsia="等线" w:cs="Arial"/>
      <w:kern w:val="2"/>
      <w:sz w:val="21"/>
      <w:szCs w:val="22"/>
    </w:rPr>
  </w:style>
  <w:style w:type="paragraph" w:customStyle="1" w:styleId="13310">
    <w:name w:val="样式 133 10 磅"/>
    <w:pPr>
      <w:widowControl w:val="0"/>
      <w:jc w:val="both"/>
    </w:pPr>
    <w:rPr>
      <w:rFonts w:ascii="等线" w:eastAsia="等线" w:cs="Arial"/>
      <w:kern w:val="2"/>
      <w:sz w:val="21"/>
      <w:szCs w:val="22"/>
    </w:rPr>
  </w:style>
  <w:style w:type="paragraph" w:customStyle="1" w:styleId="13410">
    <w:name w:val="样式 134 10 磅"/>
    <w:pPr>
      <w:widowControl w:val="0"/>
      <w:jc w:val="both"/>
    </w:pPr>
    <w:rPr>
      <w:rFonts w:ascii="等线" w:eastAsia="等线" w:cs="Arial"/>
      <w:kern w:val="2"/>
      <w:sz w:val="21"/>
      <w:szCs w:val="22"/>
    </w:rPr>
  </w:style>
  <w:style w:type="paragraph" w:customStyle="1" w:styleId="13510">
    <w:name w:val="样式 135 10 磅"/>
    <w:pPr>
      <w:widowControl w:val="0"/>
      <w:jc w:val="both"/>
    </w:pPr>
    <w:rPr>
      <w:rFonts w:ascii="等线" w:eastAsia="等线" w:cs="Arial"/>
      <w:kern w:val="2"/>
      <w:sz w:val="21"/>
      <w:szCs w:val="22"/>
    </w:rPr>
  </w:style>
  <w:style w:type="paragraph" w:customStyle="1" w:styleId="13610">
    <w:name w:val="样式 136 10 磅"/>
    <w:pPr>
      <w:widowControl w:val="0"/>
      <w:jc w:val="both"/>
    </w:pPr>
    <w:rPr>
      <w:rFonts w:ascii="等线" w:eastAsia="等线" w:cs="Arial"/>
      <w:kern w:val="2"/>
      <w:sz w:val="21"/>
      <w:szCs w:val="22"/>
    </w:rPr>
  </w:style>
  <w:style w:type="paragraph" w:customStyle="1" w:styleId="13710">
    <w:name w:val="样式 137 10 磅"/>
    <w:pPr>
      <w:widowControl w:val="0"/>
      <w:jc w:val="both"/>
    </w:pPr>
    <w:rPr>
      <w:rFonts w:ascii="等线" w:eastAsia="等线" w:cs="Arial"/>
      <w:kern w:val="2"/>
      <w:sz w:val="21"/>
      <w:szCs w:val="22"/>
    </w:rPr>
  </w:style>
  <w:style w:type="paragraph" w:customStyle="1" w:styleId="13810">
    <w:name w:val="样式 138 10 磅"/>
    <w:pPr>
      <w:widowControl w:val="0"/>
      <w:ind w:firstLineChars="200" w:firstLine="200"/>
      <w:jc w:val="both"/>
    </w:pPr>
    <w:rPr>
      <w:rFonts w:ascii="等线" w:eastAsia="等线" w:cs="Arial"/>
      <w:kern w:val="2"/>
      <w:sz w:val="21"/>
      <w:szCs w:val="22"/>
    </w:rPr>
  </w:style>
  <w:style w:type="paragraph" w:customStyle="1" w:styleId="13910">
    <w:name w:val="样式 139 10 磅"/>
    <w:pPr>
      <w:widowControl w:val="0"/>
      <w:jc w:val="both"/>
    </w:pPr>
    <w:rPr>
      <w:rFonts w:ascii="等线" w:eastAsia="等线" w:cs="Arial"/>
      <w:kern w:val="2"/>
      <w:sz w:val="21"/>
      <w:szCs w:val="22"/>
    </w:rPr>
  </w:style>
  <w:style w:type="paragraph" w:customStyle="1" w:styleId="14010">
    <w:name w:val="样式 140 10 磅"/>
    <w:pPr>
      <w:widowControl w:val="0"/>
      <w:jc w:val="both"/>
    </w:pPr>
    <w:rPr>
      <w:rFonts w:ascii="等线" w:eastAsia="等线" w:cs="Arial"/>
      <w:kern w:val="2"/>
      <w:sz w:val="21"/>
      <w:szCs w:val="22"/>
    </w:rPr>
  </w:style>
  <w:style w:type="paragraph" w:customStyle="1" w:styleId="14110">
    <w:name w:val="样式 141 10 磅"/>
    <w:pPr>
      <w:widowControl w:val="0"/>
      <w:jc w:val="both"/>
    </w:pPr>
    <w:rPr>
      <w:rFonts w:ascii="等线" w:eastAsia="等线" w:cs="Arial"/>
      <w:kern w:val="2"/>
      <w:sz w:val="21"/>
      <w:szCs w:val="22"/>
    </w:rPr>
  </w:style>
  <w:style w:type="paragraph" w:customStyle="1" w:styleId="14210">
    <w:name w:val="样式 142 10 磅"/>
    <w:pPr>
      <w:widowControl w:val="0"/>
      <w:jc w:val="both"/>
    </w:pPr>
    <w:rPr>
      <w:rFonts w:ascii="等线" w:eastAsia="等线" w:cs="Arial"/>
      <w:kern w:val="2"/>
      <w:sz w:val="21"/>
      <w:szCs w:val="22"/>
    </w:rPr>
  </w:style>
  <w:style w:type="paragraph" w:customStyle="1" w:styleId="14310">
    <w:name w:val="样式 143 10 磅"/>
    <w:pPr>
      <w:widowControl w:val="0"/>
      <w:jc w:val="both"/>
    </w:pPr>
    <w:rPr>
      <w:rFonts w:ascii="等线" w:eastAsia="等线" w:cs="Arial"/>
      <w:kern w:val="2"/>
      <w:sz w:val="21"/>
      <w:szCs w:val="22"/>
    </w:rPr>
  </w:style>
  <w:style w:type="paragraph" w:customStyle="1" w:styleId="14410">
    <w:name w:val="样式 144 10 磅"/>
    <w:pPr>
      <w:widowControl w:val="0"/>
      <w:jc w:val="both"/>
    </w:pPr>
    <w:rPr>
      <w:rFonts w:ascii="等线" w:eastAsia="等线" w:cs="Arial"/>
      <w:kern w:val="2"/>
      <w:sz w:val="21"/>
      <w:szCs w:val="22"/>
    </w:rPr>
  </w:style>
  <w:style w:type="paragraph" w:customStyle="1" w:styleId="14510">
    <w:name w:val="样式 145 10 磅"/>
    <w:pPr>
      <w:widowControl w:val="0"/>
      <w:jc w:val="both"/>
    </w:pPr>
    <w:rPr>
      <w:rFonts w:ascii="等线" w:eastAsia="等线" w:cs="Arial"/>
      <w:kern w:val="2"/>
      <w:sz w:val="21"/>
      <w:szCs w:val="22"/>
    </w:rPr>
  </w:style>
  <w:style w:type="paragraph" w:customStyle="1" w:styleId="14610">
    <w:name w:val="样式 146 10 磅"/>
    <w:pPr>
      <w:widowControl w:val="0"/>
      <w:jc w:val="both"/>
    </w:pPr>
    <w:rPr>
      <w:rFonts w:ascii="等线" w:eastAsia="等线" w:cs="Arial"/>
      <w:kern w:val="2"/>
      <w:sz w:val="21"/>
      <w:szCs w:val="22"/>
    </w:rPr>
  </w:style>
  <w:style w:type="paragraph" w:customStyle="1" w:styleId="14710">
    <w:name w:val="样式 147 10 磅"/>
    <w:pPr>
      <w:widowControl w:val="0"/>
      <w:jc w:val="both"/>
    </w:pPr>
    <w:rPr>
      <w:rFonts w:ascii="等线" w:eastAsia="等线" w:cs="Arial"/>
      <w:kern w:val="2"/>
      <w:sz w:val="21"/>
      <w:szCs w:val="22"/>
    </w:rPr>
  </w:style>
  <w:style w:type="paragraph" w:customStyle="1" w:styleId="14810">
    <w:name w:val="样式 148 10 磅"/>
    <w:pPr>
      <w:widowControl w:val="0"/>
      <w:jc w:val="both"/>
    </w:pPr>
    <w:rPr>
      <w:rFonts w:ascii="等线" w:eastAsia="等线" w:cs="Arial"/>
      <w:kern w:val="2"/>
      <w:sz w:val="21"/>
      <w:szCs w:val="22"/>
    </w:rPr>
  </w:style>
  <w:style w:type="paragraph" w:customStyle="1" w:styleId="14910">
    <w:name w:val="样式 149 10 磅"/>
    <w:pPr>
      <w:widowControl w:val="0"/>
      <w:jc w:val="both"/>
    </w:pPr>
    <w:rPr>
      <w:rFonts w:ascii="等线" w:eastAsia="等线" w:cs="Arial"/>
      <w:kern w:val="2"/>
      <w:sz w:val="21"/>
      <w:szCs w:val="22"/>
    </w:rPr>
  </w:style>
  <w:style w:type="paragraph" w:customStyle="1" w:styleId="15010">
    <w:name w:val="样式 150 10 磅"/>
    <w:pPr>
      <w:widowControl w:val="0"/>
      <w:jc w:val="both"/>
    </w:pPr>
    <w:rPr>
      <w:rFonts w:ascii="等线" w:eastAsia="等线" w:cs="Arial"/>
      <w:kern w:val="2"/>
      <w:sz w:val="21"/>
      <w:szCs w:val="22"/>
    </w:rPr>
  </w:style>
  <w:style w:type="paragraph" w:customStyle="1" w:styleId="15110">
    <w:name w:val="样式 151 10 磅"/>
    <w:pPr>
      <w:widowControl w:val="0"/>
      <w:jc w:val="both"/>
    </w:pPr>
    <w:rPr>
      <w:rFonts w:ascii="等线" w:eastAsia="等线" w:cs="Arial"/>
      <w:kern w:val="2"/>
      <w:sz w:val="21"/>
      <w:szCs w:val="22"/>
    </w:rPr>
  </w:style>
  <w:style w:type="paragraph" w:customStyle="1" w:styleId="15210">
    <w:name w:val="样式 152 10 磅"/>
    <w:pPr>
      <w:widowControl w:val="0"/>
      <w:jc w:val="both"/>
    </w:pPr>
    <w:rPr>
      <w:rFonts w:ascii="等线" w:eastAsia="等线" w:cs="Arial"/>
      <w:kern w:val="2"/>
      <w:sz w:val="21"/>
      <w:szCs w:val="22"/>
    </w:rPr>
  </w:style>
  <w:style w:type="paragraph" w:customStyle="1" w:styleId="15310">
    <w:name w:val="样式 153 10 磅"/>
    <w:pPr>
      <w:widowControl w:val="0"/>
      <w:jc w:val="both"/>
    </w:pPr>
    <w:rPr>
      <w:rFonts w:ascii="等线" w:eastAsia="等线" w:cs="Arial"/>
      <w:kern w:val="2"/>
      <w:sz w:val="21"/>
      <w:szCs w:val="22"/>
    </w:rPr>
  </w:style>
  <w:style w:type="paragraph" w:customStyle="1" w:styleId="15410">
    <w:name w:val="样式 154 10 磅"/>
    <w:pPr>
      <w:widowControl w:val="0"/>
      <w:jc w:val="both"/>
    </w:pPr>
    <w:rPr>
      <w:rFonts w:ascii="等线" w:eastAsia="等线" w:cs="Arial"/>
      <w:kern w:val="2"/>
      <w:sz w:val="21"/>
      <w:szCs w:val="22"/>
    </w:rPr>
  </w:style>
  <w:style w:type="paragraph" w:customStyle="1" w:styleId="15510">
    <w:name w:val="样式 155 10 磅"/>
    <w:pPr>
      <w:widowControl w:val="0"/>
      <w:jc w:val="both"/>
    </w:pPr>
    <w:rPr>
      <w:rFonts w:ascii="等线" w:eastAsia="等线" w:cs="Arial"/>
      <w:kern w:val="2"/>
      <w:sz w:val="21"/>
      <w:szCs w:val="22"/>
    </w:rPr>
  </w:style>
  <w:style w:type="paragraph" w:customStyle="1" w:styleId="15610">
    <w:name w:val="样式 156 10 磅"/>
    <w:pPr>
      <w:widowControl w:val="0"/>
      <w:jc w:val="both"/>
    </w:pPr>
    <w:rPr>
      <w:rFonts w:ascii="等线" w:eastAsia="等线" w:cs="Arial"/>
      <w:kern w:val="2"/>
      <w:sz w:val="21"/>
      <w:szCs w:val="22"/>
    </w:rPr>
  </w:style>
  <w:style w:type="paragraph" w:customStyle="1" w:styleId="15710">
    <w:name w:val="样式 157 10 磅"/>
    <w:pPr>
      <w:widowControl w:val="0"/>
      <w:jc w:val="both"/>
    </w:pPr>
    <w:rPr>
      <w:rFonts w:ascii="等线" w:eastAsia="等线" w:cs="Arial"/>
      <w:kern w:val="2"/>
      <w:sz w:val="21"/>
      <w:szCs w:val="22"/>
    </w:rPr>
  </w:style>
  <w:style w:type="paragraph" w:customStyle="1" w:styleId="15810">
    <w:name w:val="样式 158 10 磅"/>
    <w:pPr>
      <w:widowControl w:val="0"/>
      <w:jc w:val="both"/>
    </w:pPr>
    <w:rPr>
      <w:rFonts w:ascii="等线" w:eastAsia="等线" w:cs="Arial"/>
      <w:kern w:val="2"/>
      <w:sz w:val="21"/>
      <w:szCs w:val="22"/>
    </w:rPr>
  </w:style>
  <w:style w:type="paragraph" w:customStyle="1" w:styleId="15910">
    <w:name w:val="样式 159 10 磅"/>
    <w:pPr>
      <w:widowControl w:val="0"/>
      <w:jc w:val="both"/>
    </w:pPr>
    <w:rPr>
      <w:rFonts w:ascii="等线" w:eastAsia="等线" w:cs="Arial"/>
      <w:kern w:val="2"/>
      <w:sz w:val="21"/>
      <w:szCs w:val="22"/>
    </w:rPr>
  </w:style>
  <w:style w:type="paragraph" w:customStyle="1" w:styleId="16010">
    <w:name w:val="样式 160 10 磅"/>
    <w:pPr>
      <w:widowControl w:val="0"/>
      <w:jc w:val="both"/>
    </w:pPr>
    <w:rPr>
      <w:rFonts w:ascii="等线" w:eastAsia="等线" w:cs="Arial"/>
      <w:kern w:val="2"/>
      <w:sz w:val="21"/>
      <w:szCs w:val="22"/>
    </w:rPr>
  </w:style>
  <w:style w:type="paragraph" w:customStyle="1" w:styleId="16110">
    <w:name w:val="样式 161 10 磅"/>
    <w:pPr>
      <w:widowControl w:val="0"/>
      <w:jc w:val="both"/>
    </w:pPr>
    <w:rPr>
      <w:rFonts w:ascii="等线" w:eastAsia="等线" w:cs="Arial"/>
      <w:kern w:val="2"/>
      <w:sz w:val="21"/>
      <w:szCs w:val="22"/>
    </w:rPr>
  </w:style>
  <w:style w:type="paragraph" w:customStyle="1" w:styleId="16210">
    <w:name w:val="样式 162 10 磅"/>
    <w:pPr>
      <w:widowControl w:val="0"/>
      <w:jc w:val="both"/>
    </w:pPr>
    <w:rPr>
      <w:rFonts w:ascii="等线" w:eastAsia="等线" w:cs="Arial"/>
      <w:kern w:val="2"/>
      <w:sz w:val="21"/>
      <w:szCs w:val="22"/>
    </w:rPr>
  </w:style>
  <w:style w:type="paragraph" w:customStyle="1" w:styleId="16310">
    <w:name w:val="样式 163 10 磅"/>
    <w:pPr>
      <w:widowControl w:val="0"/>
      <w:jc w:val="both"/>
    </w:pPr>
    <w:rPr>
      <w:rFonts w:ascii="等线" w:eastAsia="等线" w:cs="Arial"/>
      <w:kern w:val="2"/>
      <w:sz w:val="21"/>
      <w:szCs w:val="22"/>
    </w:rPr>
  </w:style>
  <w:style w:type="paragraph" w:customStyle="1" w:styleId="16410">
    <w:name w:val="样式 164 10 磅"/>
    <w:pPr>
      <w:widowControl w:val="0"/>
      <w:jc w:val="both"/>
    </w:pPr>
    <w:rPr>
      <w:rFonts w:ascii="等线" w:eastAsia="等线" w:cs="Arial"/>
      <w:kern w:val="2"/>
      <w:sz w:val="21"/>
      <w:szCs w:val="22"/>
    </w:rPr>
  </w:style>
  <w:style w:type="paragraph" w:customStyle="1" w:styleId="16510">
    <w:name w:val="样式 165 10 磅"/>
    <w:pPr>
      <w:widowControl w:val="0"/>
      <w:jc w:val="both"/>
    </w:pPr>
    <w:rPr>
      <w:rFonts w:ascii="等线" w:eastAsia="等线" w:cs="Arial"/>
      <w:kern w:val="2"/>
      <w:sz w:val="21"/>
      <w:szCs w:val="22"/>
    </w:rPr>
  </w:style>
  <w:style w:type="paragraph" w:customStyle="1" w:styleId="16610">
    <w:name w:val="样式 166 10 磅"/>
    <w:pPr>
      <w:widowControl w:val="0"/>
      <w:jc w:val="both"/>
    </w:pPr>
    <w:rPr>
      <w:rFonts w:ascii="等线" w:eastAsia="等线" w:cs="Arial"/>
      <w:kern w:val="2"/>
      <w:sz w:val="21"/>
      <w:szCs w:val="22"/>
    </w:rPr>
  </w:style>
  <w:style w:type="paragraph" w:customStyle="1" w:styleId="16710">
    <w:name w:val="样式 167 10 磅"/>
    <w:pPr>
      <w:widowControl w:val="0"/>
      <w:jc w:val="both"/>
    </w:pPr>
    <w:rPr>
      <w:rFonts w:ascii="等线" w:eastAsia="等线" w:cs="Arial"/>
      <w:kern w:val="2"/>
      <w:sz w:val="21"/>
      <w:szCs w:val="22"/>
    </w:rPr>
  </w:style>
  <w:style w:type="paragraph" w:customStyle="1" w:styleId="16810">
    <w:name w:val="样式 168 10 磅"/>
    <w:pPr>
      <w:widowControl w:val="0"/>
      <w:jc w:val="both"/>
    </w:pPr>
    <w:rPr>
      <w:rFonts w:ascii="等线" w:eastAsia="等线" w:cs="Arial"/>
      <w:kern w:val="2"/>
      <w:sz w:val="21"/>
      <w:szCs w:val="22"/>
    </w:rPr>
  </w:style>
  <w:style w:type="paragraph" w:customStyle="1" w:styleId="16910">
    <w:name w:val="样式 169 10 磅"/>
    <w:pPr>
      <w:widowControl w:val="0"/>
      <w:jc w:val="both"/>
    </w:pPr>
    <w:rPr>
      <w:rFonts w:ascii="等线" w:eastAsia="等线" w:cs="Arial"/>
      <w:kern w:val="2"/>
      <w:sz w:val="21"/>
      <w:szCs w:val="22"/>
    </w:rPr>
  </w:style>
  <w:style w:type="paragraph" w:customStyle="1" w:styleId="17010">
    <w:name w:val="样式 170 10 磅"/>
    <w:pPr>
      <w:widowControl w:val="0"/>
      <w:jc w:val="both"/>
    </w:pPr>
    <w:rPr>
      <w:rFonts w:ascii="等线" w:eastAsia="等线" w:cs="Arial"/>
      <w:kern w:val="2"/>
      <w:sz w:val="21"/>
      <w:szCs w:val="22"/>
    </w:rPr>
  </w:style>
  <w:style w:type="paragraph" w:customStyle="1" w:styleId="17110">
    <w:name w:val="样式 171 10 磅"/>
    <w:pPr>
      <w:widowControl w:val="0"/>
      <w:jc w:val="both"/>
    </w:pPr>
    <w:rPr>
      <w:rFonts w:ascii="等线" w:eastAsia="等线" w:cs="Arial"/>
      <w:kern w:val="2"/>
      <w:sz w:val="21"/>
      <w:szCs w:val="22"/>
    </w:rPr>
  </w:style>
  <w:style w:type="paragraph" w:customStyle="1" w:styleId="17210">
    <w:name w:val="样式 172 10 磅"/>
    <w:pPr>
      <w:widowControl w:val="0"/>
      <w:jc w:val="both"/>
    </w:pPr>
    <w:rPr>
      <w:rFonts w:ascii="等线" w:eastAsia="等线" w:cs="Arial"/>
      <w:kern w:val="2"/>
      <w:sz w:val="21"/>
      <w:szCs w:val="22"/>
    </w:rPr>
  </w:style>
  <w:style w:type="paragraph" w:customStyle="1" w:styleId="17310">
    <w:name w:val="样式 173 10 磅"/>
    <w:pPr>
      <w:widowControl w:val="0"/>
      <w:jc w:val="both"/>
    </w:pPr>
    <w:rPr>
      <w:rFonts w:ascii="等线" w:eastAsia="等线" w:cs="Arial"/>
      <w:kern w:val="2"/>
      <w:sz w:val="21"/>
      <w:szCs w:val="22"/>
    </w:rPr>
  </w:style>
  <w:style w:type="paragraph" w:customStyle="1" w:styleId="17410">
    <w:name w:val="样式 174 10 磅"/>
    <w:pPr>
      <w:widowControl w:val="0"/>
      <w:ind w:firstLineChars="200" w:firstLine="200"/>
      <w:jc w:val="both"/>
    </w:pPr>
    <w:rPr>
      <w:rFonts w:ascii="等线" w:eastAsia="等线" w:cs="Arial"/>
      <w:kern w:val="2"/>
      <w:sz w:val="21"/>
      <w:szCs w:val="22"/>
    </w:rPr>
  </w:style>
  <w:style w:type="paragraph" w:customStyle="1" w:styleId="17510">
    <w:name w:val="样式 175 10 磅"/>
    <w:pPr>
      <w:widowControl w:val="0"/>
      <w:jc w:val="both"/>
    </w:pPr>
    <w:rPr>
      <w:rFonts w:ascii="等线" w:eastAsia="等线" w:cs="Arial"/>
      <w:kern w:val="2"/>
      <w:sz w:val="21"/>
      <w:szCs w:val="22"/>
    </w:rPr>
  </w:style>
  <w:style w:type="paragraph" w:customStyle="1" w:styleId="17610">
    <w:name w:val="样式 176 10 磅"/>
    <w:pPr>
      <w:widowControl w:val="0"/>
      <w:jc w:val="both"/>
    </w:pPr>
    <w:rPr>
      <w:rFonts w:ascii="等线" w:eastAsia="等线" w:cs="Arial"/>
      <w:kern w:val="2"/>
      <w:sz w:val="21"/>
      <w:szCs w:val="22"/>
    </w:rPr>
  </w:style>
  <w:style w:type="paragraph" w:customStyle="1" w:styleId="17710">
    <w:name w:val="样式 177 10 磅"/>
    <w:pPr>
      <w:widowControl w:val="0"/>
      <w:jc w:val="both"/>
    </w:pPr>
    <w:rPr>
      <w:rFonts w:ascii="等线" w:eastAsia="等线" w:cs="Arial"/>
      <w:kern w:val="2"/>
      <w:sz w:val="21"/>
      <w:szCs w:val="22"/>
    </w:rPr>
  </w:style>
  <w:style w:type="paragraph" w:customStyle="1" w:styleId="17810">
    <w:name w:val="样式 178 10 磅"/>
    <w:pPr>
      <w:widowControl w:val="0"/>
      <w:jc w:val="both"/>
    </w:pPr>
    <w:rPr>
      <w:rFonts w:ascii="等线" w:eastAsia="等线" w:cs="Arial"/>
      <w:kern w:val="2"/>
      <w:sz w:val="21"/>
      <w:szCs w:val="22"/>
    </w:rPr>
  </w:style>
  <w:style w:type="paragraph" w:customStyle="1" w:styleId="17910">
    <w:name w:val="样式 179 10 磅"/>
    <w:pPr>
      <w:widowControl w:val="0"/>
      <w:jc w:val="both"/>
    </w:pPr>
    <w:rPr>
      <w:rFonts w:ascii="等线" w:eastAsia="等线" w:cs="Arial"/>
      <w:kern w:val="2"/>
      <w:sz w:val="21"/>
      <w:szCs w:val="22"/>
    </w:rPr>
  </w:style>
  <w:style w:type="paragraph" w:customStyle="1" w:styleId="18010">
    <w:name w:val="样式 180 10 磅"/>
    <w:pPr>
      <w:widowControl w:val="0"/>
      <w:jc w:val="both"/>
    </w:pPr>
    <w:rPr>
      <w:rFonts w:ascii="等线" w:eastAsia="等线" w:cs="Arial"/>
      <w:kern w:val="2"/>
      <w:sz w:val="21"/>
      <w:szCs w:val="22"/>
    </w:rPr>
  </w:style>
  <w:style w:type="paragraph" w:customStyle="1" w:styleId="18110">
    <w:name w:val="样式 181 10 磅"/>
    <w:pPr>
      <w:widowControl w:val="0"/>
      <w:jc w:val="both"/>
    </w:pPr>
    <w:rPr>
      <w:rFonts w:ascii="等线" w:eastAsia="等线" w:cs="Arial"/>
      <w:kern w:val="2"/>
      <w:sz w:val="21"/>
      <w:szCs w:val="22"/>
    </w:rPr>
  </w:style>
  <w:style w:type="paragraph" w:customStyle="1" w:styleId="18210">
    <w:name w:val="样式 182 10 磅"/>
    <w:pPr>
      <w:widowControl w:val="0"/>
      <w:jc w:val="both"/>
    </w:pPr>
    <w:rPr>
      <w:rFonts w:ascii="等线" w:eastAsia="等线" w:cs="Arial"/>
      <w:kern w:val="2"/>
      <w:sz w:val="21"/>
      <w:szCs w:val="22"/>
    </w:rPr>
  </w:style>
  <w:style w:type="paragraph" w:customStyle="1" w:styleId="18310">
    <w:name w:val="样式 183 10 磅"/>
    <w:pPr>
      <w:widowControl w:val="0"/>
      <w:jc w:val="both"/>
    </w:pPr>
    <w:rPr>
      <w:rFonts w:ascii="等线" w:eastAsia="等线" w:cs="Arial"/>
      <w:kern w:val="2"/>
      <w:sz w:val="21"/>
      <w:szCs w:val="22"/>
    </w:rPr>
  </w:style>
  <w:style w:type="paragraph" w:customStyle="1" w:styleId="18410">
    <w:name w:val="样式 184 10 磅"/>
    <w:pPr>
      <w:widowControl w:val="0"/>
      <w:jc w:val="both"/>
    </w:pPr>
    <w:rPr>
      <w:rFonts w:ascii="等线" w:eastAsia="等线" w:cs="Arial"/>
      <w:kern w:val="2"/>
      <w:sz w:val="21"/>
      <w:szCs w:val="22"/>
    </w:rPr>
  </w:style>
  <w:style w:type="paragraph" w:customStyle="1" w:styleId="18510">
    <w:name w:val="样式 185 10 磅"/>
    <w:pPr>
      <w:widowControl w:val="0"/>
      <w:jc w:val="both"/>
    </w:pPr>
    <w:rPr>
      <w:rFonts w:ascii="等线" w:eastAsia="等线" w:cs="Arial"/>
      <w:kern w:val="2"/>
      <w:sz w:val="21"/>
      <w:szCs w:val="22"/>
    </w:rPr>
  </w:style>
  <w:style w:type="paragraph" w:customStyle="1" w:styleId="18610">
    <w:name w:val="样式 186 10 磅"/>
    <w:pPr>
      <w:widowControl w:val="0"/>
      <w:jc w:val="both"/>
    </w:pPr>
    <w:rPr>
      <w:rFonts w:ascii="等线" w:eastAsia="等线" w:cs="Arial"/>
      <w:kern w:val="2"/>
      <w:sz w:val="21"/>
      <w:szCs w:val="22"/>
    </w:rPr>
  </w:style>
  <w:style w:type="paragraph" w:customStyle="1" w:styleId="18710">
    <w:name w:val="样式 187 10 磅"/>
    <w:pPr>
      <w:widowControl w:val="0"/>
      <w:jc w:val="both"/>
    </w:pPr>
    <w:rPr>
      <w:rFonts w:ascii="等线" w:eastAsia="等线" w:cs="Arial"/>
      <w:kern w:val="2"/>
      <w:sz w:val="21"/>
      <w:szCs w:val="22"/>
    </w:rPr>
  </w:style>
  <w:style w:type="paragraph" w:customStyle="1" w:styleId="18810">
    <w:name w:val="样式 188 10 磅"/>
    <w:pPr>
      <w:widowControl w:val="0"/>
      <w:jc w:val="both"/>
    </w:pPr>
    <w:rPr>
      <w:rFonts w:ascii="等线" w:eastAsia="等线" w:cs="Arial"/>
      <w:kern w:val="2"/>
      <w:sz w:val="21"/>
      <w:szCs w:val="22"/>
    </w:rPr>
  </w:style>
  <w:style w:type="paragraph" w:customStyle="1" w:styleId="18910">
    <w:name w:val="样式 189 10 磅"/>
    <w:pPr>
      <w:widowControl w:val="0"/>
      <w:jc w:val="both"/>
    </w:pPr>
    <w:rPr>
      <w:rFonts w:ascii="等线" w:eastAsia="等线" w:cs="Arial"/>
      <w:kern w:val="2"/>
      <w:sz w:val="21"/>
      <w:szCs w:val="22"/>
    </w:rPr>
  </w:style>
  <w:style w:type="paragraph" w:customStyle="1" w:styleId="19010">
    <w:name w:val="样式 190 10 磅"/>
    <w:pPr>
      <w:widowControl w:val="0"/>
      <w:ind w:firstLineChars="200" w:firstLine="200"/>
      <w:jc w:val="both"/>
    </w:pPr>
    <w:rPr>
      <w:rFonts w:ascii="等线" w:eastAsia="等线" w:cs="Arial"/>
      <w:kern w:val="2"/>
      <w:sz w:val="21"/>
      <w:szCs w:val="22"/>
    </w:rPr>
  </w:style>
  <w:style w:type="paragraph" w:customStyle="1" w:styleId="19110">
    <w:name w:val="样式 191 10 磅"/>
    <w:pPr>
      <w:widowControl w:val="0"/>
      <w:jc w:val="both"/>
    </w:pPr>
    <w:rPr>
      <w:rFonts w:ascii="等线" w:eastAsia="等线" w:cs="Arial"/>
      <w:kern w:val="2"/>
      <w:sz w:val="21"/>
      <w:szCs w:val="22"/>
    </w:rPr>
  </w:style>
  <w:style w:type="paragraph" w:customStyle="1" w:styleId="19210">
    <w:name w:val="样式 192 10 磅"/>
    <w:pPr>
      <w:widowControl w:val="0"/>
      <w:jc w:val="both"/>
    </w:pPr>
    <w:rPr>
      <w:rFonts w:ascii="等线" w:eastAsia="等线" w:cs="Arial"/>
      <w:kern w:val="2"/>
      <w:sz w:val="21"/>
      <w:szCs w:val="22"/>
    </w:rPr>
  </w:style>
  <w:style w:type="paragraph" w:customStyle="1" w:styleId="19310">
    <w:name w:val="样式 193 10 磅"/>
    <w:pPr>
      <w:widowControl w:val="0"/>
      <w:jc w:val="both"/>
    </w:pPr>
    <w:rPr>
      <w:rFonts w:ascii="等线" w:eastAsia="等线" w:cs="Arial"/>
      <w:kern w:val="2"/>
      <w:sz w:val="21"/>
      <w:szCs w:val="22"/>
    </w:rPr>
  </w:style>
  <w:style w:type="paragraph" w:customStyle="1" w:styleId="19410">
    <w:name w:val="样式 194 10 磅"/>
    <w:pPr>
      <w:widowControl w:val="0"/>
      <w:jc w:val="both"/>
    </w:pPr>
    <w:rPr>
      <w:rFonts w:ascii="等线" w:eastAsia="等线" w:cs="Arial"/>
      <w:kern w:val="2"/>
      <w:sz w:val="21"/>
      <w:szCs w:val="22"/>
    </w:rPr>
  </w:style>
  <w:style w:type="paragraph" w:customStyle="1" w:styleId="19510">
    <w:name w:val="样式 195 10 磅"/>
    <w:pPr>
      <w:widowControl w:val="0"/>
      <w:jc w:val="both"/>
    </w:pPr>
    <w:rPr>
      <w:rFonts w:ascii="等线" w:eastAsia="等线" w:cs="Arial"/>
      <w:kern w:val="2"/>
      <w:sz w:val="21"/>
      <w:szCs w:val="22"/>
    </w:rPr>
  </w:style>
  <w:style w:type="paragraph" w:customStyle="1" w:styleId="19610">
    <w:name w:val="样式 196 10 磅"/>
    <w:pPr>
      <w:widowControl w:val="0"/>
      <w:jc w:val="both"/>
    </w:pPr>
    <w:rPr>
      <w:rFonts w:ascii="等线" w:eastAsia="等线" w:cs="Arial"/>
      <w:kern w:val="2"/>
      <w:sz w:val="21"/>
      <w:szCs w:val="22"/>
    </w:rPr>
  </w:style>
  <w:style w:type="paragraph" w:customStyle="1" w:styleId="19710">
    <w:name w:val="样式 197 10 磅"/>
    <w:pPr>
      <w:widowControl w:val="0"/>
      <w:jc w:val="both"/>
    </w:pPr>
    <w:rPr>
      <w:rFonts w:ascii="等线" w:eastAsia="等线" w:cs="Arial"/>
      <w:kern w:val="2"/>
      <w:sz w:val="21"/>
      <w:szCs w:val="22"/>
    </w:rPr>
  </w:style>
  <w:style w:type="paragraph" w:customStyle="1" w:styleId="19810">
    <w:name w:val="样式 198 10 磅"/>
    <w:pPr>
      <w:widowControl w:val="0"/>
      <w:jc w:val="both"/>
    </w:pPr>
    <w:rPr>
      <w:rFonts w:ascii="等线" w:eastAsia="等线" w:cs="Arial"/>
      <w:kern w:val="2"/>
      <w:sz w:val="21"/>
      <w:szCs w:val="22"/>
    </w:rPr>
  </w:style>
  <w:style w:type="paragraph" w:customStyle="1" w:styleId="19910">
    <w:name w:val="样式 199 10 磅"/>
    <w:pPr>
      <w:widowControl w:val="0"/>
      <w:jc w:val="both"/>
    </w:pPr>
    <w:rPr>
      <w:rFonts w:ascii="等线" w:eastAsia="等线" w:cs="Arial"/>
      <w:kern w:val="2"/>
      <w:sz w:val="21"/>
      <w:szCs w:val="22"/>
    </w:rPr>
  </w:style>
  <w:style w:type="paragraph" w:customStyle="1" w:styleId="20010">
    <w:name w:val="样式 200 10 磅"/>
    <w:pPr>
      <w:widowControl w:val="0"/>
      <w:jc w:val="both"/>
    </w:pPr>
    <w:rPr>
      <w:rFonts w:ascii="等线" w:eastAsia="等线" w:cs="Arial"/>
      <w:kern w:val="2"/>
      <w:sz w:val="21"/>
      <w:szCs w:val="22"/>
    </w:rPr>
  </w:style>
  <w:style w:type="paragraph" w:customStyle="1" w:styleId="20110">
    <w:name w:val="样式 201 10 磅"/>
    <w:pPr>
      <w:widowControl w:val="0"/>
      <w:jc w:val="both"/>
    </w:pPr>
    <w:rPr>
      <w:rFonts w:ascii="等线" w:eastAsia="等线" w:cs="Arial"/>
      <w:kern w:val="2"/>
      <w:sz w:val="21"/>
      <w:szCs w:val="22"/>
    </w:rPr>
  </w:style>
  <w:style w:type="paragraph" w:customStyle="1" w:styleId="20210">
    <w:name w:val="样式 202 10 磅"/>
    <w:pPr>
      <w:widowControl w:val="0"/>
      <w:jc w:val="both"/>
    </w:pPr>
    <w:rPr>
      <w:rFonts w:ascii="等线" w:eastAsia="等线" w:cs="Arial"/>
      <w:kern w:val="2"/>
      <w:sz w:val="21"/>
      <w:szCs w:val="22"/>
    </w:rPr>
  </w:style>
  <w:style w:type="paragraph" w:customStyle="1" w:styleId="20310">
    <w:name w:val="样式 203 10 磅"/>
    <w:pPr>
      <w:widowControl w:val="0"/>
      <w:jc w:val="both"/>
    </w:pPr>
    <w:rPr>
      <w:rFonts w:ascii="等线" w:eastAsia="等线" w:cs="Arial"/>
      <w:kern w:val="2"/>
      <w:sz w:val="21"/>
      <w:szCs w:val="22"/>
    </w:rPr>
  </w:style>
  <w:style w:type="paragraph" w:customStyle="1" w:styleId="20410">
    <w:name w:val="样式 204 10 磅"/>
    <w:pPr>
      <w:widowControl w:val="0"/>
      <w:ind w:firstLineChars="200" w:firstLine="200"/>
      <w:jc w:val="both"/>
    </w:pPr>
    <w:rPr>
      <w:rFonts w:ascii="等线" w:eastAsia="等线" w:cs="Arial"/>
      <w:kern w:val="2"/>
      <w:sz w:val="21"/>
      <w:szCs w:val="22"/>
    </w:rPr>
  </w:style>
  <w:style w:type="paragraph" w:customStyle="1" w:styleId="20510">
    <w:name w:val="样式 205 10 磅"/>
    <w:pPr>
      <w:widowControl w:val="0"/>
      <w:jc w:val="both"/>
    </w:pPr>
    <w:rPr>
      <w:rFonts w:ascii="等线" w:eastAsia="等线" w:cs="Arial"/>
      <w:kern w:val="2"/>
      <w:sz w:val="21"/>
      <w:szCs w:val="22"/>
    </w:rPr>
  </w:style>
  <w:style w:type="paragraph" w:customStyle="1" w:styleId="20610">
    <w:name w:val="样式 206 10 磅"/>
    <w:pPr>
      <w:widowControl w:val="0"/>
      <w:jc w:val="both"/>
    </w:pPr>
    <w:rPr>
      <w:rFonts w:ascii="等线" w:eastAsia="等线" w:cs="Arial"/>
      <w:kern w:val="2"/>
      <w:sz w:val="21"/>
      <w:szCs w:val="22"/>
    </w:rPr>
  </w:style>
  <w:style w:type="paragraph" w:customStyle="1" w:styleId="20710">
    <w:name w:val="样式 207 10 磅"/>
    <w:pPr>
      <w:widowControl w:val="0"/>
      <w:jc w:val="both"/>
    </w:pPr>
    <w:rPr>
      <w:rFonts w:ascii="等线" w:eastAsia="等线" w:cs="Arial"/>
      <w:kern w:val="2"/>
      <w:sz w:val="21"/>
      <w:szCs w:val="22"/>
    </w:rPr>
  </w:style>
  <w:style w:type="paragraph" w:customStyle="1" w:styleId="20810">
    <w:name w:val="样式 208 10 磅"/>
    <w:pPr>
      <w:widowControl w:val="0"/>
      <w:jc w:val="both"/>
    </w:pPr>
    <w:rPr>
      <w:rFonts w:ascii="等线" w:eastAsia="等线" w:cs="Arial"/>
      <w:kern w:val="2"/>
      <w:sz w:val="21"/>
      <w:szCs w:val="22"/>
    </w:rPr>
  </w:style>
  <w:style w:type="paragraph" w:customStyle="1" w:styleId="20910">
    <w:name w:val="样式 209 10 磅"/>
    <w:pPr>
      <w:widowControl w:val="0"/>
      <w:jc w:val="both"/>
    </w:pPr>
    <w:rPr>
      <w:rFonts w:ascii="等线" w:eastAsia="等线" w:cs="Arial"/>
      <w:kern w:val="2"/>
      <w:sz w:val="21"/>
      <w:szCs w:val="22"/>
    </w:rPr>
  </w:style>
  <w:style w:type="paragraph" w:customStyle="1" w:styleId="21010">
    <w:name w:val="样式 210 10 磅"/>
    <w:pPr>
      <w:widowControl w:val="0"/>
      <w:jc w:val="both"/>
    </w:pPr>
    <w:rPr>
      <w:rFonts w:ascii="等线" w:eastAsia="等线" w:cs="Arial"/>
      <w:kern w:val="2"/>
      <w:sz w:val="21"/>
      <w:szCs w:val="22"/>
    </w:rPr>
  </w:style>
  <w:style w:type="paragraph" w:customStyle="1" w:styleId="21110">
    <w:name w:val="样式 211 10 磅"/>
    <w:pPr>
      <w:widowControl w:val="0"/>
      <w:jc w:val="both"/>
    </w:pPr>
    <w:rPr>
      <w:rFonts w:ascii="等线" w:eastAsia="等线" w:cs="Arial"/>
      <w:kern w:val="2"/>
      <w:sz w:val="21"/>
      <w:szCs w:val="22"/>
    </w:rPr>
  </w:style>
  <w:style w:type="paragraph" w:customStyle="1" w:styleId="21210">
    <w:name w:val="样式 212 10 磅"/>
    <w:pPr>
      <w:widowControl w:val="0"/>
      <w:jc w:val="both"/>
    </w:pPr>
    <w:rPr>
      <w:rFonts w:ascii="等线" w:eastAsia="等线" w:cs="Arial"/>
      <w:kern w:val="2"/>
      <w:sz w:val="21"/>
      <w:szCs w:val="22"/>
    </w:rPr>
  </w:style>
  <w:style w:type="paragraph" w:customStyle="1" w:styleId="21310">
    <w:name w:val="样式 213 10 磅"/>
    <w:pPr>
      <w:widowControl w:val="0"/>
      <w:jc w:val="both"/>
    </w:pPr>
    <w:rPr>
      <w:rFonts w:ascii="等线" w:eastAsia="等线" w:cs="Arial"/>
      <w:kern w:val="2"/>
      <w:sz w:val="21"/>
      <w:szCs w:val="22"/>
    </w:rPr>
  </w:style>
  <w:style w:type="paragraph" w:customStyle="1" w:styleId="21410">
    <w:name w:val="样式 214 10 磅"/>
    <w:pPr>
      <w:widowControl w:val="0"/>
      <w:jc w:val="both"/>
    </w:pPr>
    <w:rPr>
      <w:rFonts w:ascii="等线" w:eastAsia="等线" w:cs="Arial"/>
      <w:kern w:val="2"/>
      <w:sz w:val="21"/>
      <w:szCs w:val="22"/>
    </w:rPr>
  </w:style>
  <w:style w:type="paragraph" w:customStyle="1" w:styleId="21510">
    <w:name w:val="样式 215 10 磅"/>
    <w:pPr>
      <w:widowControl w:val="0"/>
      <w:ind w:firstLineChars="200" w:firstLine="200"/>
      <w:jc w:val="both"/>
    </w:pPr>
    <w:rPr>
      <w:rFonts w:ascii="等线" w:eastAsia="等线" w:cs="Arial"/>
      <w:kern w:val="2"/>
      <w:sz w:val="21"/>
      <w:szCs w:val="22"/>
    </w:rPr>
  </w:style>
  <w:style w:type="paragraph" w:customStyle="1" w:styleId="21610">
    <w:name w:val="样式 216 10 磅"/>
    <w:pPr>
      <w:widowControl w:val="0"/>
      <w:jc w:val="both"/>
    </w:pPr>
    <w:rPr>
      <w:rFonts w:ascii="等线" w:eastAsia="等线" w:cs="Arial"/>
      <w:kern w:val="2"/>
      <w:sz w:val="21"/>
      <w:szCs w:val="22"/>
    </w:rPr>
  </w:style>
  <w:style w:type="paragraph" w:customStyle="1" w:styleId="21710">
    <w:name w:val="样式 217 10 磅"/>
    <w:pPr>
      <w:widowControl w:val="0"/>
      <w:jc w:val="both"/>
    </w:pPr>
    <w:rPr>
      <w:rFonts w:ascii="等线" w:eastAsia="等线" w:cs="Arial"/>
      <w:kern w:val="2"/>
      <w:sz w:val="21"/>
      <w:szCs w:val="22"/>
    </w:rPr>
  </w:style>
  <w:style w:type="paragraph" w:customStyle="1" w:styleId="21810">
    <w:name w:val="样式 218 10 磅"/>
    <w:pPr>
      <w:widowControl w:val="0"/>
      <w:jc w:val="both"/>
    </w:pPr>
    <w:rPr>
      <w:rFonts w:ascii="等线" w:eastAsia="等线" w:cs="Arial"/>
      <w:kern w:val="2"/>
      <w:sz w:val="21"/>
      <w:szCs w:val="22"/>
    </w:rPr>
  </w:style>
  <w:style w:type="paragraph" w:customStyle="1" w:styleId="21910">
    <w:name w:val="样式 219 10 磅"/>
    <w:pPr>
      <w:widowControl w:val="0"/>
      <w:jc w:val="both"/>
    </w:pPr>
    <w:rPr>
      <w:rFonts w:ascii="等线" w:eastAsia="等线" w:cs="Arial"/>
      <w:kern w:val="2"/>
      <w:sz w:val="21"/>
      <w:szCs w:val="22"/>
    </w:rPr>
  </w:style>
  <w:style w:type="paragraph" w:customStyle="1" w:styleId="22010">
    <w:name w:val="样式 220 10 磅"/>
    <w:pPr>
      <w:widowControl w:val="0"/>
      <w:jc w:val="both"/>
    </w:pPr>
    <w:rPr>
      <w:rFonts w:ascii="等线" w:eastAsia="等线" w:cs="Arial"/>
      <w:kern w:val="2"/>
      <w:sz w:val="21"/>
      <w:szCs w:val="22"/>
    </w:rPr>
  </w:style>
  <w:style w:type="paragraph" w:customStyle="1" w:styleId="22110">
    <w:name w:val="样式 221 10 磅"/>
    <w:pPr>
      <w:widowControl w:val="0"/>
      <w:jc w:val="both"/>
    </w:pPr>
    <w:rPr>
      <w:rFonts w:ascii="等线" w:eastAsia="等线" w:cs="Arial"/>
      <w:kern w:val="2"/>
      <w:sz w:val="21"/>
      <w:szCs w:val="22"/>
    </w:rPr>
  </w:style>
  <w:style w:type="paragraph" w:customStyle="1" w:styleId="22210">
    <w:name w:val="样式 222 10 磅"/>
    <w:pPr>
      <w:widowControl w:val="0"/>
      <w:jc w:val="both"/>
    </w:pPr>
    <w:rPr>
      <w:rFonts w:ascii="等线" w:eastAsia="等线" w:cs="Arial"/>
      <w:kern w:val="2"/>
      <w:sz w:val="21"/>
      <w:szCs w:val="22"/>
    </w:rPr>
  </w:style>
  <w:style w:type="paragraph" w:customStyle="1" w:styleId="22310">
    <w:name w:val="样式 223 10 磅"/>
    <w:pPr>
      <w:widowControl w:val="0"/>
      <w:jc w:val="both"/>
    </w:pPr>
    <w:rPr>
      <w:rFonts w:ascii="等线" w:eastAsia="等线" w:cs="Arial"/>
      <w:kern w:val="2"/>
      <w:sz w:val="21"/>
      <w:szCs w:val="22"/>
    </w:rPr>
  </w:style>
  <w:style w:type="paragraph" w:customStyle="1" w:styleId="22410">
    <w:name w:val="样式 224 10 磅"/>
    <w:pPr>
      <w:widowControl w:val="0"/>
      <w:jc w:val="both"/>
    </w:pPr>
    <w:rPr>
      <w:rFonts w:ascii="等线" w:eastAsia="等线" w:cs="Arial"/>
      <w:kern w:val="2"/>
      <w:sz w:val="21"/>
      <w:szCs w:val="22"/>
    </w:rPr>
  </w:style>
  <w:style w:type="paragraph" w:customStyle="1" w:styleId="22510">
    <w:name w:val="样式 225 10 磅"/>
    <w:pPr>
      <w:widowControl w:val="0"/>
      <w:jc w:val="both"/>
    </w:pPr>
    <w:rPr>
      <w:rFonts w:ascii="等线" w:eastAsia="等线" w:cs="Arial"/>
      <w:kern w:val="2"/>
      <w:sz w:val="21"/>
      <w:szCs w:val="22"/>
    </w:rPr>
  </w:style>
  <w:style w:type="paragraph" w:customStyle="1" w:styleId="22610">
    <w:name w:val="样式 226 10 磅"/>
    <w:pPr>
      <w:widowControl w:val="0"/>
      <w:ind w:firstLineChars="200" w:firstLine="200"/>
      <w:jc w:val="both"/>
    </w:pPr>
    <w:rPr>
      <w:rFonts w:ascii="等线" w:eastAsia="等线" w:cs="Arial"/>
      <w:kern w:val="2"/>
      <w:sz w:val="21"/>
      <w:szCs w:val="22"/>
    </w:rPr>
  </w:style>
  <w:style w:type="paragraph" w:customStyle="1" w:styleId="22710">
    <w:name w:val="样式 227 10 磅"/>
    <w:pPr>
      <w:widowControl w:val="0"/>
      <w:jc w:val="both"/>
    </w:pPr>
    <w:rPr>
      <w:rFonts w:ascii="等线" w:eastAsia="等线" w:cs="Arial"/>
      <w:kern w:val="2"/>
      <w:sz w:val="21"/>
      <w:szCs w:val="22"/>
    </w:rPr>
  </w:style>
  <w:style w:type="paragraph" w:customStyle="1" w:styleId="22810">
    <w:name w:val="样式 228 10 磅"/>
    <w:pPr>
      <w:widowControl w:val="0"/>
      <w:jc w:val="both"/>
    </w:pPr>
    <w:rPr>
      <w:rFonts w:ascii="等线" w:eastAsia="等线" w:cs="Arial"/>
      <w:kern w:val="2"/>
      <w:sz w:val="21"/>
      <w:szCs w:val="22"/>
    </w:rPr>
  </w:style>
  <w:style w:type="paragraph" w:customStyle="1" w:styleId="22910">
    <w:name w:val="样式 229 10 磅"/>
    <w:pPr>
      <w:widowControl w:val="0"/>
      <w:jc w:val="both"/>
    </w:pPr>
    <w:rPr>
      <w:rFonts w:ascii="等线" w:eastAsia="等线" w:cs="Arial"/>
      <w:kern w:val="2"/>
      <w:sz w:val="21"/>
      <w:szCs w:val="22"/>
    </w:rPr>
  </w:style>
  <w:style w:type="paragraph" w:customStyle="1" w:styleId="23010">
    <w:name w:val="样式 230 10 磅"/>
    <w:pPr>
      <w:widowControl w:val="0"/>
      <w:jc w:val="both"/>
    </w:pPr>
    <w:rPr>
      <w:rFonts w:ascii="等线" w:eastAsia="等线" w:cs="Arial"/>
      <w:kern w:val="2"/>
      <w:sz w:val="21"/>
      <w:szCs w:val="22"/>
    </w:rPr>
  </w:style>
  <w:style w:type="paragraph" w:customStyle="1" w:styleId="23110">
    <w:name w:val="样式 231 10 磅"/>
    <w:pPr>
      <w:widowControl w:val="0"/>
      <w:jc w:val="both"/>
    </w:pPr>
    <w:rPr>
      <w:rFonts w:ascii="等线" w:eastAsia="等线" w:cs="Arial"/>
      <w:kern w:val="2"/>
      <w:sz w:val="21"/>
      <w:szCs w:val="22"/>
    </w:rPr>
  </w:style>
  <w:style w:type="paragraph" w:customStyle="1" w:styleId="23210">
    <w:name w:val="样式 232 10 磅"/>
    <w:pPr>
      <w:widowControl w:val="0"/>
      <w:jc w:val="both"/>
    </w:pPr>
    <w:rPr>
      <w:rFonts w:ascii="等线" w:eastAsia="等线" w:cs="Arial"/>
      <w:kern w:val="2"/>
      <w:sz w:val="21"/>
      <w:szCs w:val="22"/>
    </w:rPr>
  </w:style>
  <w:style w:type="paragraph" w:customStyle="1" w:styleId="23310">
    <w:name w:val="样式 233 10 磅"/>
    <w:pPr>
      <w:widowControl w:val="0"/>
      <w:jc w:val="both"/>
    </w:pPr>
    <w:rPr>
      <w:rFonts w:ascii="等线" w:eastAsia="等线" w:cs="Arial"/>
      <w:kern w:val="2"/>
      <w:sz w:val="21"/>
      <w:szCs w:val="22"/>
    </w:rPr>
  </w:style>
  <w:style w:type="paragraph" w:customStyle="1" w:styleId="23410">
    <w:name w:val="样式 234 10 磅"/>
    <w:pPr>
      <w:widowControl w:val="0"/>
      <w:jc w:val="both"/>
    </w:pPr>
    <w:rPr>
      <w:rFonts w:ascii="等线" w:eastAsia="等线" w:cs="Arial"/>
      <w:kern w:val="2"/>
      <w:sz w:val="21"/>
      <w:szCs w:val="22"/>
    </w:rPr>
  </w:style>
  <w:style w:type="paragraph" w:customStyle="1" w:styleId="23510">
    <w:name w:val="样式 235 10 磅"/>
    <w:pPr>
      <w:widowControl w:val="0"/>
      <w:ind w:firstLineChars="200" w:firstLine="200"/>
      <w:jc w:val="both"/>
    </w:pPr>
    <w:rPr>
      <w:rFonts w:ascii="等线" w:eastAsia="等线" w:cs="Arial"/>
      <w:kern w:val="2"/>
      <w:sz w:val="21"/>
      <w:szCs w:val="22"/>
    </w:rPr>
  </w:style>
  <w:style w:type="paragraph" w:customStyle="1" w:styleId="23610">
    <w:name w:val="样式 236 10 磅"/>
    <w:pPr>
      <w:widowControl w:val="0"/>
      <w:jc w:val="both"/>
    </w:pPr>
    <w:rPr>
      <w:rFonts w:ascii="等线" w:eastAsia="等线" w:cs="Arial"/>
      <w:kern w:val="2"/>
      <w:sz w:val="21"/>
      <w:szCs w:val="22"/>
    </w:rPr>
  </w:style>
  <w:style w:type="paragraph" w:customStyle="1" w:styleId="23710">
    <w:name w:val="样式 237 10 磅"/>
    <w:pPr>
      <w:widowControl w:val="0"/>
      <w:jc w:val="both"/>
    </w:pPr>
    <w:rPr>
      <w:rFonts w:ascii="等线" w:eastAsia="等线" w:cs="Arial"/>
      <w:kern w:val="2"/>
      <w:sz w:val="21"/>
      <w:szCs w:val="22"/>
    </w:rPr>
  </w:style>
  <w:style w:type="paragraph" w:customStyle="1" w:styleId="23810">
    <w:name w:val="样式 238 10 磅"/>
    <w:pPr>
      <w:widowControl w:val="0"/>
      <w:jc w:val="both"/>
    </w:pPr>
    <w:rPr>
      <w:rFonts w:ascii="等线" w:eastAsia="等线" w:cs="Arial"/>
      <w:kern w:val="2"/>
      <w:sz w:val="21"/>
      <w:szCs w:val="22"/>
    </w:rPr>
  </w:style>
  <w:style w:type="paragraph" w:customStyle="1" w:styleId="23910">
    <w:name w:val="样式 239 10 磅"/>
    <w:pPr>
      <w:widowControl w:val="0"/>
      <w:jc w:val="both"/>
    </w:pPr>
    <w:rPr>
      <w:rFonts w:ascii="等线" w:eastAsia="等线" w:cs="Arial"/>
      <w:kern w:val="2"/>
      <w:sz w:val="21"/>
      <w:szCs w:val="22"/>
    </w:rPr>
  </w:style>
  <w:style w:type="paragraph" w:customStyle="1" w:styleId="24010">
    <w:name w:val="样式 240 10 磅"/>
    <w:pPr>
      <w:widowControl w:val="0"/>
      <w:jc w:val="both"/>
    </w:pPr>
    <w:rPr>
      <w:rFonts w:ascii="等线" w:eastAsia="等线" w:cs="Arial"/>
      <w:kern w:val="2"/>
      <w:sz w:val="21"/>
      <w:szCs w:val="22"/>
    </w:rPr>
  </w:style>
  <w:style w:type="paragraph" w:customStyle="1" w:styleId="24110">
    <w:name w:val="样式 241 10 磅"/>
    <w:pPr>
      <w:widowControl w:val="0"/>
      <w:jc w:val="both"/>
    </w:pPr>
    <w:rPr>
      <w:rFonts w:ascii="等线" w:eastAsia="等线" w:cs="Arial"/>
      <w:kern w:val="2"/>
      <w:sz w:val="21"/>
      <w:szCs w:val="22"/>
    </w:rPr>
  </w:style>
  <w:style w:type="paragraph" w:customStyle="1" w:styleId="24210">
    <w:name w:val="样式 242 10 磅"/>
    <w:pPr>
      <w:widowControl w:val="0"/>
      <w:jc w:val="both"/>
    </w:pPr>
    <w:rPr>
      <w:rFonts w:ascii="等线" w:eastAsia="等线" w:cs="Arial"/>
      <w:kern w:val="2"/>
      <w:sz w:val="21"/>
      <w:szCs w:val="22"/>
    </w:rPr>
  </w:style>
  <w:style w:type="paragraph" w:customStyle="1" w:styleId="24310">
    <w:name w:val="样式 243 10 磅"/>
    <w:pPr>
      <w:widowControl w:val="0"/>
      <w:jc w:val="both"/>
    </w:pPr>
    <w:rPr>
      <w:rFonts w:ascii="等线" w:eastAsia="等线" w:cs="Arial"/>
      <w:kern w:val="2"/>
      <w:sz w:val="21"/>
      <w:szCs w:val="22"/>
    </w:rPr>
  </w:style>
  <w:style w:type="paragraph" w:customStyle="1" w:styleId="24410">
    <w:name w:val="样式 244 10 磅"/>
    <w:pPr>
      <w:widowControl w:val="0"/>
      <w:jc w:val="both"/>
    </w:pPr>
    <w:rPr>
      <w:rFonts w:ascii="等线" w:eastAsia="等线" w:cs="Arial"/>
      <w:kern w:val="2"/>
      <w:sz w:val="21"/>
      <w:szCs w:val="22"/>
    </w:rPr>
  </w:style>
  <w:style w:type="paragraph" w:customStyle="1" w:styleId="24510">
    <w:name w:val="样式 245 10 磅"/>
    <w:pPr>
      <w:widowControl w:val="0"/>
      <w:ind w:firstLineChars="200" w:firstLine="200"/>
      <w:jc w:val="both"/>
    </w:pPr>
    <w:rPr>
      <w:rFonts w:ascii="等线" w:eastAsia="等线" w:cs="Arial"/>
      <w:kern w:val="2"/>
      <w:sz w:val="21"/>
      <w:szCs w:val="22"/>
    </w:rPr>
  </w:style>
  <w:style w:type="paragraph" w:customStyle="1" w:styleId="24610">
    <w:name w:val="样式 246 10 磅"/>
    <w:pPr>
      <w:widowControl w:val="0"/>
      <w:jc w:val="both"/>
    </w:pPr>
    <w:rPr>
      <w:rFonts w:ascii="等线" w:eastAsia="等线" w:cs="Arial"/>
      <w:kern w:val="2"/>
      <w:sz w:val="21"/>
      <w:szCs w:val="22"/>
    </w:rPr>
  </w:style>
  <w:style w:type="paragraph" w:customStyle="1" w:styleId="24710">
    <w:name w:val="样式 247 10 磅"/>
    <w:pPr>
      <w:widowControl w:val="0"/>
      <w:jc w:val="both"/>
    </w:pPr>
    <w:rPr>
      <w:rFonts w:ascii="等线" w:eastAsia="等线" w:cs="Arial"/>
      <w:kern w:val="2"/>
      <w:sz w:val="21"/>
      <w:szCs w:val="22"/>
    </w:rPr>
  </w:style>
  <w:style w:type="paragraph" w:customStyle="1" w:styleId="24810">
    <w:name w:val="样式 248 10 磅"/>
    <w:pPr>
      <w:widowControl w:val="0"/>
      <w:jc w:val="both"/>
    </w:pPr>
    <w:rPr>
      <w:rFonts w:ascii="等线" w:eastAsia="等线" w:cs="Arial"/>
      <w:kern w:val="2"/>
      <w:sz w:val="21"/>
      <w:szCs w:val="22"/>
    </w:rPr>
  </w:style>
  <w:style w:type="paragraph" w:customStyle="1" w:styleId="24910">
    <w:name w:val="样式 249 10 磅"/>
    <w:pPr>
      <w:widowControl w:val="0"/>
      <w:jc w:val="both"/>
    </w:pPr>
    <w:rPr>
      <w:rFonts w:ascii="等线" w:eastAsia="等线" w:cs="Arial"/>
      <w:kern w:val="2"/>
      <w:sz w:val="21"/>
      <w:szCs w:val="22"/>
    </w:rPr>
  </w:style>
  <w:style w:type="paragraph" w:customStyle="1" w:styleId="25010">
    <w:name w:val="样式 250 10 磅"/>
    <w:pPr>
      <w:widowControl w:val="0"/>
      <w:jc w:val="both"/>
    </w:pPr>
    <w:rPr>
      <w:rFonts w:ascii="等线" w:eastAsia="等线" w:cs="Arial"/>
      <w:kern w:val="2"/>
      <w:sz w:val="21"/>
      <w:szCs w:val="22"/>
    </w:rPr>
  </w:style>
  <w:style w:type="paragraph" w:customStyle="1" w:styleId="25110">
    <w:name w:val="样式 251 10 磅"/>
    <w:pPr>
      <w:widowControl w:val="0"/>
      <w:jc w:val="both"/>
    </w:pPr>
    <w:rPr>
      <w:rFonts w:ascii="等线" w:eastAsia="等线" w:cs="Arial"/>
      <w:kern w:val="2"/>
      <w:sz w:val="21"/>
      <w:szCs w:val="22"/>
    </w:rPr>
  </w:style>
  <w:style w:type="paragraph" w:customStyle="1" w:styleId="25210">
    <w:name w:val="样式 252 10 磅"/>
    <w:pPr>
      <w:widowControl w:val="0"/>
      <w:ind w:firstLineChars="200" w:firstLine="200"/>
      <w:jc w:val="both"/>
    </w:pPr>
    <w:rPr>
      <w:rFonts w:ascii="等线" w:eastAsia="等线" w:cs="Arial"/>
      <w:kern w:val="2"/>
      <w:sz w:val="21"/>
      <w:szCs w:val="22"/>
    </w:rPr>
  </w:style>
  <w:style w:type="paragraph" w:customStyle="1" w:styleId="25310">
    <w:name w:val="样式 253 10 磅"/>
    <w:pPr>
      <w:widowControl w:val="0"/>
      <w:ind w:firstLineChars="200" w:firstLine="200"/>
      <w:jc w:val="both"/>
    </w:pPr>
    <w:rPr>
      <w:rFonts w:ascii="等线" w:eastAsia="等线" w:cs="Arial"/>
      <w:kern w:val="2"/>
      <w:sz w:val="21"/>
      <w:szCs w:val="22"/>
    </w:rPr>
  </w:style>
  <w:style w:type="paragraph" w:customStyle="1" w:styleId="25410">
    <w:name w:val="样式 254 10 磅"/>
    <w:pPr>
      <w:widowControl w:val="0"/>
      <w:ind w:firstLineChars="200" w:firstLine="200"/>
      <w:jc w:val="both"/>
    </w:pPr>
    <w:rPr>
      <w:rFonts w:ascii="等线" w:eastAsia="等线" w:cs="Arial"/>
      <w:kern w:val="2"/>
      <w:sz w:val="21"/>
      <w:szCs w:val="22"/>
    </w:rPr>
  </w:style>
  <w:style w:type="paragraph" w:customStyle="1" w:styleId="25510">
    <w:name w:val="样式 255 10 磅"/>
    <w:pPr>
      <w:widowControl w:val="0"/>
      <w:jc w:val="both"/>
    </w:pPr>
    <w:rPr>
      <w:rFonts w:ascii="等线" w:eastAsia="等线" w:cs="Arial"/>
      <w:kern w:val="2"/>
      <w:sz w:val="21"/>
      <w:szCs w:val="22"/>
    </w:rPr>
  </w:style>
  <w:style w:type="paragraph" w:customStyle="1" w:styleId="25610">
    <w:name w:val="样式 256 10 磅"/>
    <w:pPr>
      <w:widowControl w:val="0"/>
      <w:jc w:val="both"/>
    </w:pPr>
    <w:rPr>
      <w:rFonts w:ascii="等线" w:eastAsia="等线" w:cs="Arial"/>
      <w:kern w:val="2"/>
      <w:sz w:val="21"/>
      <w:szCs w:val="22"/>
    </w:rPr>
  </w:style>
  <w:style w:type="paragraph" w:customStyle="1" w:styleId="25710">
    <w:name w:val="样式 257 10 磅"/>
    <w:pPr>
      <w:widowControl w:val="0"/>
      <w:ind w:firstLineChars="200" w:firstLine="200"/>
      <w:jc w:val="both"/>
    </w:pPr>
    <w:rPr>
      <w:rFonts w:ascii="等线" w:eastAsia="等线" w:cs="Arial"/>
      <w:kern w:val="2"/>
      <w:sz w:val="21"/>
      <w:szCs w:val="22"/>
    </w:rPr>
  </w:style>
  <w:style w:type="paragraph" w:customStyle="1" w:styleId="25810">
    <w:name w:val="样式 258 10 磅"/>
    <w:pPr>
      <w:widowControl w:val="0"/>
      <w:ind w:firstLineChars="200" w:firstLine="200"/>
      <w:jc w:val="both"/>
    </w:pPr>
    <w:rPr>
      <w:rFonts w:ascii="等线" w:eastAsia="等线" w:cs="Arial"/>
      <w:kern w:val="2"/>
      <w:sz w:val="21"/>
      <w:szCs w:val="22"/>
    </w:rPr>
  </w:style>
  <w:style w:type="paragraph" w:customStyle="1" w:styleId="25910">
    <w:name w:val="样式 259 10 磅"/>
    <w:pPr>
      <w:widowControl w:val="0"/>
      <w:jc w:val="both"/>
    </w:pPr>
    <w:rPr>
      <w:rFonts w:ascii="等线" w:eastAsia="等线" w:cs="Arial"/>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4685</Words>
  <Characters>26706</Characters>
  <Application>Microsoft Office Word</Application>
  <DocSecurity>0</DocSecurity>
  <Lines>222</Lines>
  <Paragraphs>62</Paragraphs>
  <ScaleCrop>false</ScaleCrop>
  <Company>Microsoft</Company>
  <LinksUpToDate>false</LinksUpToDate>
  <CharactersWithSpaces>31329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进口肉类境外生产企业注册条件及对照检查要点</dc:title>
  <dc:creator>lu Jiang</dc:creator>
  <cp:lastModifiedBy>admin</cp:lastModifiedBy>
  <cp:revision>3</cp:revision>
  <cp:lastPrinted>2021-10-14T13:47:00Z</cp:lastPrinted>
  <dcterms:created xsi:type="dcterms:W3CDTF">2024-11-28T11:14:00Z</dcterms:created>
  <dcterms:modified xsi:type="dcterms:W3CDTF">2024-11-28T12:48:00Z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