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BF" w:rsidRDefault="00667BBF" w:rsidP="00871D42">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Condizioni di registrazione e punti chiave per il confronto e l'ispezione delle imprese estere che producono condimenti importati</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dell'azienda:</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bookmarkStart w:id="0" w:name="_GoBack"/>
      <w:bookmarkEnd w:id="0"/>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667BBF" w:rsidRDefault="00667BBF">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Istruzioni per la compilazione del modulo:</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Secondo il "Regolamento sulla gestione della registrazione delle imprese di produzione d'oltremare di alimenti importati della Repubblica popolare cinese" (Amministrazione generale dell'ordine doganale n. 248), le condizioni sanitarie delle imprese di produzione di condimenti d'oltremare che richiedono la registrazione in Cina dovrebbero essere conformi con le leggi, i regolamenti e gli standard cinesi pertinenti. Secondo i regolamenti, è conforme ai requisiti del protocollo di ispezione e quarantena per i condimenti esportati in Cina. Questo modulo serve alle autorità competenti d'oltremare responsabili dei condimenti importati per condurre ispezioni ufficiali dei produttori di condimenti in base alle condizioni e alle basi principali elencate e, allo stesso tempo, le imprese produttrici di condimenti all'estero devono </w:t>
      </w:r>
      <w:r>
        <w:rPr>
          <w:rFonts w:ascii="Times New Roman" w:eastAsia="方正仿宋_GBK" w:cs="Times New Roman"/>
          <w:color w:val="000000"/>
          <w:kern w:val="0"/>
          <w:sz w:val="24"/>
          <w:szCs w:val="24"/>
        </w:rPr>
        <w:lastRenderedPageBreak/>
        <w:t>compilare e presentare supporto; materiali basati sulle condizioni e basi principali elencate, l'autoesame può essere effettuato anche sulla base dei punti chiave della revisione per l'autovalutazione prima che l'azienda richieda la registrazione.</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 autorità competenti d'oltremare e i produttori di condimenti d'oltremare dovrebbero effettuare determinazioni di conformità in modo veritiero in base alla situazione reale dell'ispezione comparativa.</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I materiali inviati devono essere compilati in cinese o inglese e il contenuto deve essere veritiero e completo. Gli allegati devono essere numerati. Il numero e il contenuto dell'allegato devono corrispondere accuratamente al numero del progetto e al contenuto nei "Requisiti di compilazione e materiali di certificazione " colonna. Allo stesso tempo, dovrebbe essere presentato un elenco di allegati di materiali di supporto.</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Il "condimento" si riferisce a prodotti vegetali naturali come frutti, semi, fiori, radici, steli, foglie, cortecce o piante intere che possono essere utilizzati direttamente e hanno la funzione di conferire fragranza, aroma e condimento.</w:t>
      </w:r>
    </w:p>
    <w:p w:rsidR="00667BBF" w:rsidRDefault="00667BBF">
      <w:pPr>
        <w:widowControl/>
        <w:spacing w:line="324" w:lineRule="atLeast"/>
        <w:rPr>
          <w:rFonts w:ascii="Times New Roman" w:eastAsia="宋体" w:cs="Times New Roman"/>
          <w:color w:val="000000"/>
          <w:kern w:val="0"/>
          <w:sz w:val="27"/>
          <w:szCs w:val="27"/>
        </w:rPr>
      </w:pPr>
    </w:p>
    <w:p w:rsidR="00667BBF" w:rsidRDefault="00667BBF">
      <w:pPr>
        <w:widowControl/>
        <w:spacing w:line="324" w:lineRule="atLeast"/>
        <w:jc w:val="center"/>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tbl>
      <w:tblPr>
        <w:tblW w:w="140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2257"/>
        <w:gridCol w:w="2602"/>
        <w:gridCol w:w="3143"/>
        <w:gridCol w:w="3106"/>
        <w:gridCol w:w="1563"/>
        <w:gridCol w:w="1353"/>
      </w:tblGrid>
      <w:tr w:rsidR="00667BBF">
        <w:trPr>
          <w:trHeight w:val="39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progetto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Condizioni e basi</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Compilazione dei requisiti e dei materiali di supporto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Punti di revisione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Determinazione della conformità</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Osservazione</w:t>
            </w:r>
          </w:p>
        </w:tc>
      </w:tr>
      <w:tr w:rsidR="00667BBF">
        <w:trPr>
          <w:trHeight w:val="37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Situazione di base dell'impresa</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Situazione di base dell'impresa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Articoli 5, 6, 7 e 8 del "Regolamento della Repubblica popolare cinese sulla registrazione </w:t>
            </w:r>
            <w:r>
              <w:rPr>
                <w:rFonts w:ascii="Times New Roman" w:eastAsia="方正仿宋_GBK" w:cs="Times New Roman"/>
                <w:color w:val="000000"/>
                <w:kern w:val="0"/>
                <w:sz w:val="24"/>
                <w:szCs w:val="24"/>
              </w:rPr>
              <w:lastRenderedPageBreak/>
              <w:t>e la gestione delle imprese di produzione estera di prodotti alimentari importati" (Amministrazione generale dell'ordinanza doganale n. 248).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protocollo di ispezione e quarantena per i condimenti esportati in Cina firmato tra l'autorità competente del Paese richiedente e l'Amministrazione Generale delle Dogane.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Compilare 1. Modulo delle informazioni di base per i produttori esteri di condimenti importati. </w:t>
            </w:r>
            <w:r>
              <w:rPr>
                <w:rFonts w:ascii="Times New Roman" w:eastAsia="方正仿宋_GBK" w:cs="Times New Roman"/>
                <w:kern w:val="0"/>
                <w:sz w:val="24"/>
                <w:szCs w:val="24"/>
              </w:rPr>
              <w:t xml:space="preserve">1.1.2 Fornire </w:t>
            </w:r>
            <w:r>
              <w:rPr>
                <w:rFonts w:ascii="Times New Roman" w:eastAsia="方正仿宋_GBK" w:cs="Times New Roman"/>
                <w:kern w:val="0"/>
                <w:sz w:val="24"/>
                <w:szCs w:val="24"/>
              </w:rPr>
              <w:lastRenderedPageBreak/>
              <w:t>informazioni sulla produzione e sul funzionamento per i 2 anni precedenti dalla data di revisione (se è stata fondata meno di 2 anni fa, fornire informazioni dalla fondazione dell'impresa), compresa la capacità produttiva, la produzione annua effettiva (statistiche per varietà ), volume delle esportazioni (se presente), varietà e statistiche nazionali), ecc.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Le imprese dovrebbero inserire le informazioni in modo veritiero e le informazioni di base </w:t>
            </w:r>
            <w:r>
              <w:rPr>
                <w:rFonts w:ascii="Times New Roman" w:eastAsia="方正仿宋_GBK" w:cs="Times New Roman"/>
                <w:color w:val="000000"/>
                <w:kern w:val="0"/>
                <w:sz w:val="24"/>
                <w:szCs w:val="24"/>
              </w:rPr>
              <w:lastRenderedPageBreak/>
              <w:t>dovrebbero essere coerenti con le informazioni presentate dalle autorità competenti del paese esportatore e con le effettive condizioni di produzione e trasformazione.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 condimenti che si prevede di esportare in Cina dovrebbero rispettare la portata del prodotto stipulata negli accordi, protocolli, memorandum, ecc. pertinenti sull'ispezione e la quarantena dei condimenti esportati in Cina.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Sistema di gestione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Articoli 5, 6, 7 e 8 del "Regolamento della Repubblica popolare cinese sulla registrazione e la gestione delle imprese di produzione estera di prodotti alimentari importati" (Amministrazione generale dell'ordinanza doganale n. 248).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Il protocollo di ispezione e quarantena per </w:t>
            </w:r>
            <w:r>
              <w:rPr>
                <w:rFonts w:ascii="Times New Roman" w:eastAsia="方正仿宋_GBK" w:cs="Times New Roman"/>
                <w:color w:val="000000"/>
                <w:kern w:val="0"/>
                <w:sz w:val="24"/>
                <w:szCs w:val="24"/>
              </w:rPr>
              <w:lastRenderedPageBreak/>
              <w:t>i condimenti esportati in Cina firmato tra l'autorità competente del Paese richiedente e l'Amministrazione Generale delle Dogane .</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Fornire documenti del sistema di gestione per la prevenzione e il controllo della quarantena delle piante, la gestione della sicurezza alimentare, la gestione del personale, l'uso di prodotti chimici, l'accettazione delle materie prime, la gestione del magazzino, l'ispezione dell'esportazione dei prodotti finiti, il richiamo di prodotti non qualificati, la gestione della </w:t>
            </w:r>
            <w:r>
              <w:rPr>
                <w:rFonts w:ascii="Times New Roman" w:eastAsia="方正仿宋_GBK" w:cs="Times New Roman"/>
                <w:color w:val="000000"/>
                <w:kern w:val="0"/>
                <w:sz w:val="24"/>
                <w:szCs w:val="24"/>
              </w:rPr>
              <w:lastRenderedPageBreak/>
              <w:t>tracciabilità, ecc.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Le imprese dovrebbero stabilire documenti del sistema di gestione che coprano, ma non si limitino, alla prevenzione e al controllo fitosanitario, alla gestione della sicurezza alimentare, alla gestione del personale, all'uso di prodotti chimici, all'accettazione delle materie prime, alla gestione del magazzino, all'ispezione dell'esportazione dei prodotti finiti, al richiamo di prodotti </w:t>
            </w:r>
            <w:r>
              <w:rPr>
                <w:rFonts w:ascii="Times New Roman" w:eastAsia="方正仿宋_GBK" w:cs="Times New Roman"/>
                <w:color w:val="000000"/>
                <w:kern w:val="0"/>
                <w:sz w:val="24"/>
                <w:szCs w:val="24"/>
              </w:rPr>
              <w:lastRenderedPageBreak/>
              <w:t>non qualificati, alla gestione della tracciabilità, ecc. implementarli efficacemente.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Struttura dell'organizzazione gestionale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Articoli 5, 6, 7 e 8 del "Regolamento della Repubblica popolare cinese sulla registrazione e la gestione delle imprese di produzione estera di prodotti alimentari importati" (Amministrazione generale dell'ordinanza doganale n. 248).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protocollo di ispezione e quarantena per i condimenti esportati in Cina firmato tra l'autorità competente del Paese richiedente e l'Amministrazione Generale delle Dogane.</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Fornire informazioni sull'organizzazione della gestione aziendale e sul personale dei dipartimenti o delle posizioni relative all'igiene degli impianti e alla gestione della sicurezza alimentare.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Le imprese dovrebbero istituire dipartimenti o posizioni responsabili dell’igiene delle piante e della gestione della sicurezza alimentare e dotarli di manager con esperienze professionali legate all’igiene delle piante e alla sicurezza alimentare.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2. Ubicazione dell'azienda e disposizione dell'officina</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 Scelta del sito e ambiente di fabbrica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 3.2 in "Specifiche igieniche generali dello standard nazionale di sicurezza alimentare per la produzione alimentare"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Fornire una planimetria dell'area dello stabilimento e indicare i nomi delle diverse aree operative.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Fornire immagini dell'ambiente in cui è ubicata la fabbrica. Le immagini dovrebbero indicare le informazioni sull'ambiente circostante (aree urbane, suburbane, industriali, agricole e residenziali) </w:t>
            </w:r>
            <w:r>
              <w:rPr>
                <w:rFonts w:ascii="Times New Roman" w:eastAsia="方正仿宋_GBK" w:cs="Times New Roman"/>
                <w:color w:val="000000"/>
                <w:kern w:val="0"/>
                <w:sz w:val="24"/>
                <w:szCs w:val="24"/>
              </w:rPr>
              <w: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 disposizione dell'area dello stabilimento soddisfa le esigenze di produzione e lavorazione.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Non sono presenti fonti di inquinamento nell'area dello stabilimento.</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0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Disposizione dell'officina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in "Specifiche igieniche generali degli standard nazionali di sicurezza alimentare per la produzione alimentare " (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Fornire una planimetria dell'officina, indicando il flusso delle persone, la logistica, il flusso dell'acqua, le procedure di lavorazione e le diverse aree di pulizia.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L'area e l'altezza dell'officina devono essere compatibili con la capacità produttiva e il posizionamento delle attrezzature, soddisfare il flusso di processo e i requisiti di sicurezza e salute dei prodotti trasformati ed evitare la contaminazione incrociata.</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Le porte e le finestre apribili del laboratorio e il passaggio che lo collega al mondo esterno devono essere dotati di dispositivi per impedire l'ingresso di insetti, ratti, uccelli, pipistrelli e altri animali </w:t>
            </w:r>
            <w:r>
              <w:rPr>
                <w:rFonts w:ascii="Times New Roman" w:eastAsia="方正仿宋_GBK" w:cs="Times New Roman"/>
                <w:color w:val="000000"/>
                <w:kern w:val="0"/>
                <w:sz w:val="24"/>
                <w:szCs w:val="24"/>
              </w:rPr>
              <w:lastRenderedPageBreak/>
              <w:t>volanti.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Non soddisfa</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3. Strutture e attrezzature</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Attrezzature di produzione e lavorazione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in "Specifiche igieniche generali dello standard nazionale di sicurezza alimentare per la produzione alimentare"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Fornire un elenco delle principali attrezzature e strutture, nonché delle capacità di progettazione e lavorazione.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imprese dovrebbero essere dotate di attrezzature di produzione commisurate alle capacità di produzione e lavorazione.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Strutture di magazzinaggio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in "Specifiche igieniche generali degli standard nazionali di sicurezza alimentare per la produzione alimentare"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Se è presente un magazzino frigorifero, descrivere i requisiti di controllo della temperatura e i metodi di monitoraggio. (se applicabile)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strutture di stoccaggio possono soddisfare i requisiti di base per la conservazione dei prodotti, la prevenzione degli insetti, il controllo della temperatura e dell'umidità.</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4.Acqua/Ghiaccio/Vapore</w:t>
            </w:r>
          </w:p>
        </w:tc>
      </w:tr>
      <w:tr w:rsidR="00667BBF">
        <w:trPr>
          <w:trHeight w:val="30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Acqua/vapore/ghiaccio per produzione e lavorazione (se applicabile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"Norme nazionali di sicurezza alimentare e norme igieniche per l'acqua potabile" (GB 5749)</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5.1.1 in "Specifiche igieniche generali dello standard nazionale di sicurezza alimentare per la produzione alimentare" </w:t>
            </w:r>
            <w:r>
              <w:rPr>
                <w:rFonts w:ascii="Times New Roman" w:eastAsia="方正仿宋_GBK" w:cs="Times New Roman"/>
                <w:kern w:val="0"/>
                <w:sz w:val="24"/>
                <w:szCs w:val="24"/>
              </w:rPr>
              <w:lastRenderedPageBreak/>
              <w:t>(GB14881).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4.1.1 Le imprese dovrebbero garantire che la qualit</w:t>
            </w:r>
            <w:r>
              <w:rPr>
                <w:rFonts w:ascii="Times New Roman" w:eastAsia="方正仿宋_GBK" w:cs="Times New Roman" w:hint="eastAsia"/>
                <w:kern w:val="0"/>
                <w:sz w:val="24"/>
                <w:szCs w:val="24"/>
              </w:rPr>
              <w:t>à</w:t>
            </w:r>
            <w:r>
              <w:rPr>
                <w:rFonts w:ascii="Times New Roman" w:eastAsia="方正仿宋_GBK" w:cs="Times New Roman" w:hint="eastAsia"/>
                <w:kern w:val="0"/>
                <w:sz w:val="24"/>
                <w:szCs w:val="24"/>
              </w:rPr>
              <w:t xml:space="preserve"> dell</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acqua soddisfi i requisiti di produzione e lavorazione e dovrebbero fornire rapporti sui test dell</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acqua di produzione e lavorazione come richiesto.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 xml:space="preserve">4.1.2 L'acqua di lavorazione degli alimenti e altre acque non </w:t>
            </w:r>
            <w:r>
              <w:rPr>
                <w:rFonts w:ascii="Times New Roman" w:eastAsia="方正仿宋_GBK" w:cs="Times New Roman" w:hint="eastAsia"/>
                <w:kern w:val="0"/>
                <w:sz w:val="24"/>
                <w:szCs w:val="24"/>
              </w:rPr>
              <w:lastRenderedPageBreak/>
              <w:t>a contatto con gli alimenti (come condensa indiretta, liquami o acque reflue) dovrebbero essere trasportate in condutture completamente separate per evitare la contaminazione incrociata.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宋体"/>
                <w:kern w:val="0"/>
                <w:sz w:val="24"/>
                <w:szCs w:val="24"/>
              </w:rPr>
            </w:pP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Le imprese dovrebbero testare la qualit</w:t>
            </w:r>
            <w:r>
              <w:rPr>
                <w:rFonts w:ascii="Times New Roman" w:eastAsia="方正仿宋_GBK" w:cs="宋体" w:hint="eastAsia"/>
                <w:kern w:val="0"/>
                <w:sz w:val="24"/>
                <w:szCs w:val="24"/>
              </w:rPr>
              <w:t>à</w:t>
            </w:r>
            <w:r>
              <w:rPr>
                <w:rFonts w:ascii="Times New Roman" w:eastAsia="方正仿宋_GBK" w:cs="宋体" w:hint="eastAsia"/>
                <w:kern w:val="0"/>
                <w:sz w:val="24"/>
                <w:szCs w:val="24"/>
              </w:rPr>
              <w:t xml:space="preserve"> dell'acqua di produzione (se utilizzata) per garantire che soddisfi i requisiti di sicurezza.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Non applicabile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6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Materie prime e materiali di imballaggio</w:t>
            </w:r>
          </w:p>
        </w:tc>
      </w:tr>
      <w:tr w:rsidR="00667BBF">
        <w:trPr>
          <w:trHeight w:val="66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Accettazione e controllo delle materie prime e degli eccipienti</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1.7 in "Specifiche igieniche generali dello standard nazionale di sicurezza alimentare per la produzione alimentare" (GB14881).</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Fornire misure di accettazione per materie prime e additivi, inclusi standard di accettazione e metodi di accettazione.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Gli standard di accettazione per materie prime e additivi sono conformi alle normative e agli standard cinesi.</w:t>
            </w:r>
          </w:p>
          <w:p w:rsidR="00667BBF" w:rsidRDefault="00667BBF">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 imprese dovrebbero ispezionare le condizioni fitosanitarie e di sicurezza alimentare delle materie prime prima di entrare nella fabbrica, o adottare le necessarie misure di controllo dei parassiti per garantire che le materie prime soddisfino i requisiti di sicurezza della produzione, e stabilire registri di accettazione e di controllo dei parassiti, e conservare i registri per non meno di 2 anni.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 Origine delle materie prime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"Norme nazionali di sicurezza alimentare per l'uso degli additivi </w:t>
            </w:r>
            <w:r>
              <w:rPr>
                <w:rFonts w:ascii="Times New Roman" w:eastAsia="方正仿宋_GBK" w:cs="Times New Roman"/>
                <w:color w:val="000000"/>
                <w:kern w:val="0"/>
                <w:sz w:val="24"/>
                <w:szCs w:val="24"/>
              </w:rPr>
              <w:lastRenderedPageBreak/>
              <w:t xml:space="preserve">alimentari" (GB 2760)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"Limiti standard nazionali di sicurezza alimentare delle micotossine negli alimenti" (GB 2761)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"Limiti standard nazionali di sicurezza alimentare dei contaminanti negli alimenti" (GB 2762)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"Limiti massimi di residui di pesticidi negli alimenti secondo gli standard nazionali di sicurezza alimentare" (GB 2763).</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"Standard nazionale di igiene per la sicurezza alimentare per le spezie irradiate" (GB 14891.4).</w:t>
            </w:r>
          </w:p>
          <w:p w:rsidR="00667BBF" w:rsidRDefault="00667BBF">
            <w:pPr>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5.2.1 Fornire l'ultimo rapporto di prova attestante che il prodotto è conforme agli </w:t>
            </w:r>
            <w:r>
              <w:rPr>
                <w:rFonts w:ascii="Times New Roman" w:eastAsia="方正仿宋_GBK" w:cs="Times New Roman"/>
                <w:kern w:val="0"/>
                <w:sz w:val="24"/>
                <w:szCs w:val="24"/>
              </w:rPr>
              <w:lastRenderedPageBreak/>
              <w:t>standard nazionali di sicurezza alimentare della Cina. (se applicabile)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5.2.2 Fornire materiali per dimostrare che le materie prime prodotte dall'azienda devono provenire da aree in cui gli organismi nocivi da quarantena non costituiscono motivo di preoccupazione per la Cina e che i fornitori di materie prime hanno qualifiche che soddisfano i requisiti locali.</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Le materie prime utilizzate devono essere conformi alle leggi e ai regolamenti cinesi, </w:t>
            </w:r>
            <w:r>
              <w:rPr>
                <w:rFonts w:ascii="Times New Roman" w:eastAsia="方正仿宋_GBK" w:cs="Times New Roman"/>
                <w:kern w:val="0"/>
                <w:sz w:val="24"/>
                <w:szCs w:val="24"/>
              </w:rPr>
              <w:lastRenderedPageBreak/>
              <w:t>agli standard nazionali di sicurezza alimentare e agli accordi, protocolli, memorandum e altri regolamenti pertinenti sull'ispezione e la quarantena dei condimenti esportati in Cina.</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l'impresa ha stabilito la valutazione della conformità delle materie prime e implementato la gestione della tracciabilità delle materie prime acquistate in conformità con i requisiti dell'accordo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Additivi alimentari (se applicabile)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Articolo 7.3 delle "Specifiche igieniche generali degli standard nazionali di sicurezza alimentare per la produzione alimentare" (GB14881).</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"Norme nazionali di sicurezza alimentare per l'uso degli additivi alimentari" (GB 2760).</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Elenco degli additivi alimentari utilizzati nella produzione e nella lavorazione (inclusi nome, scopo, quantità aggiunta, ecc.).</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Gli additivi alimentari utilizzati nella produzione sono conformi alle normative cinesi sull'uso degli additivi alimentari.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 Materiali di imballaggio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in "Specifiche igieniche generali degli standard nazionali di sicurezza alimentare per la produzione alimentare" (GB14881).</w:t>
            </w:r>
          </w:p>
          <w:p w:rsidR="00667BBF" w:rsidRDefault="00667BBF">
            <w:pPr>
              <w:widowControl/>
              <w:spacing w:before="100" w:after="100"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"Standard nazionale di igiene per la sicurezza alimentare per le spezie irradiate" (GB 14891.4).</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"Principi generali degli standard nazionali di sicurezza alimentare per l'etichettatura degli alimenti preconfezionati" (GB7718).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Pertinenti accordi bilaterali di ispezione e quarantena, memorandum e protocolli.</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Fornire la prova che i materiali di imballaggio interno ed esterno sono adatti all'imballaggio del prodotto.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Fornire stili di etichetta per i prodotti finiti da esportare in Cina.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materiali di imballaggio non influiscono sulla sicurezza alimentare e sulle caratteristiche del prodotto in specifiche condizioni di conservazione e utilizzo.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I contrassegni sugli imballaggi devono essere conformi ai requisiti degli accordi bilaterali di ispezione e quarantena , memorandum e protocolli.</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r>
      <w:tr w:rsidR="00667BBF">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6. Controllo della produzione e della lavorazione</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6.1 Istituzione e funzionamento del </w:t>
            </w:r>
            <w:r>
              <w:rPr>
                <w:rFonts w:ascii="Times New Roman" w:eastAsia="方正仿宋_GBK" w:cs="Times New Roman"/>
                <w:color w:val="000000"/>
                <w:kern w:val="0"/>
                <w:sz w:val="24"/>
                <w:szCs w:val="24"/>
              </w:rPr>
              <w:lastRenderedPageBreak/>
              <w:t>sistema HACCP</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"Requisiti generali per le imprese di produzione </w:t>
            </w:r>
            <w:r>
              <w:rPr>
                <w:rFonts w:ascii="Times New Roman" w:eastAsia="方正仿宋_GBK" w:cs="Times New Roman"/>
                <w:color w:val="000000"/>
                <w:kern w:val="0"/>
                <w:sz w:val="24"/>
                <w:szCs w:val="24"/>
              </w:rPr>
              <w:lastRenderedPageBreak/>
              <w:t>alimentare nell'ambito del sistema di analisi dei rischi e dei punti critici di controllo (HACCP)" (GB/T 27341).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6.1.1 Fornire diagrammi di flusso di produzione e </w:t>
            </w:r>
            <w:r>
              <w:rPr>
                <w:rFonts w:ascii="Times New Roman" w:eastAsia="方正仿宋_GBK" w:cs="Times New Roman"/>
                <w:color w:val="000000"/>
                <w:kern w:val="0"/>
                <w:sz w:val="24"/>
                <w:szCs w:val="24"/>
              </w:rPr>
              <w:lastRenderedPageBreak/>
              <w:t>lavorazione, fogli di lavoro per l'analisi dei rischi e piani HACCP per tutti i prodotti destinati ad essere esportati in Cina.</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6.1.2 Fornire registrazioni di monitoraggio dei punti CCP, registrazioni di correzione e moduli campione di registrazioni di verifica.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Il piano HACCP dovrebbe analizzare e controllare </w:t>
            </w:r>
            <w:r>
              <w:rPr>
                <w:rFonts w:ascii="Times New Roman" w:eastAsia="方正仿宋_GBK" w:cs="Times New Roman"/>
                <w:color w:val="000000"/>
                <w:kern w:val="0"/>
                <w:sz w:val="24"/>
                <w:szCs w:val="24"/>
              </w:rPr>
              <w:lastRenderedPageBreak/>
              <w:t>efficacemente i rischi biologici, fisici e chimici.</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processo di produzione dovrebbe essere ragionevole per evitare la contaminazione incrociata.</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La fissazione dei punti CCP dovrebbe essere scientifica e fattibile, e le misure correttive e di verifica dovrebbero essere appropriate.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□Non applicabile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6.2 Controllo delle micotossine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"Limiti standard nazionali di sicurezza alimentare delle micotossine negli alimenti" (GB 2761).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rapporti di ispezione a campione attestanti che le micotossine </w:t>
            </w:r>
            <w:r>
              <w:rPr>
                <w:rFonts w:ascii="Times New Roman" w:eastAsia="方正仿宋_GBK" w:cs="Times New Roman"/>
                <w:kern w:val="0"/>
                <w:sz w:val="24"/>
                <w:szCs w:val="24"/>
              </w:rPr>
              <w:t>nei prodotti fabbricati, trasformati e immagazzinati siano conformi agli standard nazionali di sicurezza alimentare della Cina.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Se il sistema di controllo dell’impianto di trasformazione per le micotossine </w:t>
            </w:r>
            <w:r>
              <w:rPr>
                <w:rFonts w:ascii="Times New Roman" w:eastAsia="方正仿宋_GBK" w:cs="Times New Roman"/>
                <w:kern w:val="0"/>
                <w:sz w:val="24"/>
                <w:szCs w:val="24"/>
              </w:rPr>
              <w:t>nei prodotti dopo la produzione, lavorazione e stoccaggio è ragionevole.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I risultati dei test dovrebbero essere conformi agli standard </w:t>
            </w:r>
            <w:r>
              <w:rPr>
                <w:rFonts w:ascii="Times New Roman" w:eastAsia="方正仿宋_GBK" w:cs="Times New Roman"/>
                <w:color w:val="000000"/>
                <w:kern w:val="0"/>
                <w:sz w:val="24"/>
                <w:szCs w:val="24"/>
              </w:rPr>
              <w:t>nazionali di sicurezza alimentare della Cina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Uso di additivi alimentari e fortificanti nutrizionali (ove applicabile)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Articolo 7.3 delle "Specifiche igieniche generali degli standard nazionali di sicurezza alimentare per la produzione alimentare" (GB14881).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"Norme nazionali di </w:t>
            </w:r>
            <w:r>
              <w:rPr>
                <w:rFonts w:ascii="Times New Roman" w:eastAsia="方正仿宋_GBK" w:cs="Times New Roman"/>
                <w:color w:val="000000"/>
                <w:kern w:val="0"/>
                <w:sz w:val="24"/>
                <w:szCs w:val="24"/>
              </w:rPr>
              <w:lastRenderedPageBreak/>
              <w:t>sicurezza alimentare per l'uso degli additivi alimentari" (GB 2760).</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"Standard nazionale di sicurezza alimentare per l'uso di potenziatori nutrizionali degli alimenti" (GB14880).</w:t>
            </w:r>
          </w:p>
          <w:p w:rsidR="00667BBF" w:rsidRDefault="00667BBF">
            <w:pPr>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"Standard nazionale di igiene per la sicurezza alimentare per le spezie irradiate" (GB 14891.4).</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6.3 Fornire un elenco degli additivi alimentari e dei supplementi nutrizionali utilizzati nella produzione e nella lavorazione (compresi nomi, usi, quantit</w:t>
            </w:r>
            <w:r>
              <w:rPr>
                <w:rFonts w:ascii="Times New Roman" w:eastAsia="方正仿宋_GBK" w:cs="Times New Roman" w:hint="eastAsia"/>
                <w:kern w:val="0"/>
                <w:sz w:val="24"/>
                <w:szCs w:val="24"/>
              </w:rPr>
              <w:t>à</w:t>
            </w:r>
            <w:r>
              <w:rPr>
                <w:rFonts w:ascii="Times New Roman" w:eastAsia="方正仿宋_GBK" w:cs="Times New Roman" w:hint="eastAsia"/>
                <w:kern w:val="0"/>
                <w:sz w:val="24"/>
                <w:szCs w:val="24"/>
              </w:rPr>
              <w:t xml:space="preserve"> aggiunte, ecc.).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I risultati dei test dovrebbero essere conformi agli </w:t>
            </w:r>
            <w:r>
              <w:rPr>
                <w:rFonts w:ascii="Times New Roman" w:eastAsia="方正仿宋_GBK" w:cs="Times New Roman"/>
                <w:color w:val="000000"/>
                <w:kern w:val="0"/>
                <w:sz w:val="24"/>
                <w:szCs w:val="24"/>
              </w:rPr>
              <w:t>standard nazionali di sicurezza alimentare della Cina.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 Pulizia e disinfezione</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Pulizia e disinfezione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in "Specifiche igieniche generali dello standard nazionale di sicurezza alimentare per la produzione alimentare"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Fornire misure di pulizia e disinfezione, compresi metodi e frequenza di pulizia e disinfezione, e verifica degli effetti di pulizia e disinfezione.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misure di pulizia e disinfezione dovrebbero essere in grado di eliminare la contaminazione incrociata e soddisfare i requisiti di igiene.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8. Controllo di prodotti chimici, rifiuti, parassiti e roditori</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Controllo chimico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8.3 in "Specifiche igieniche generali degli standard nazionali di sicurezza alimentare per la produzione alimentare" </w:t>
            </w:r>
            <w:r>
              <w:rPr>
                <w:rFonts w:ascii="Times New Roman" w:eastAsia="方正仿宋_GBK" w:cs="Times New Roman"/>
                <w:color w:val="000000"/>
                <w:kern w:val="0"/>
                <w:sz w:val="24"/>
                <w:szCs w:val="24"/>
              </w:rPr>
              <w:lastRenderedPageBreak/>
              <w:t>(GB14881-2013).</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8.1 </w:t>
            </w:r>
            <w:r>
              <w:rPr>
                <w:rFonts w:ascii="Times New Roman" w:eastAsia="方正仿宋_GBK" w:cs="Times New Roman"/>
                <w:color w:val="000000"/>
                <w:kern w:val="0"/>
                <w:sz w:val="24"/>
                <w:szCs w:val="24"/>
              </w:rPr>
              <w:t>Descrivere brevemente l'uso dei prodotti chimici e i requisiti di stoccaggio.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Il sistema di gestione delle sostanze chimiche è ragionevole e può prevenire efficacemente la contaminazione dei prodotti da </w:t>
            </w:r>
            <w:r>
              <w:rPr>
                <w:rFonts w:ascii="Times New Roman" w:eastAsia="方正仿宋_GBK" w:cs="Times New Roman"/>
                <w:kern w:val="0"/>
                <w:sz w:val="24"/>
                <w:szCs w:val="24"/>
              </w:rPr>
              <w:lastRenderedPageBreak/>
              <w:t>parte delle sostanze chimiche utilizzate.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8.2 </w:t>
            </w:r>
            <w:r>
              <w:rPr>
                <w:rFonts w:ascii="Times New Roman" w:eastAsia="方正仿宋_GBK" w:cs="Times New Roman"/>
                <w:color w:val="000000"/>
                <w:kern w:val="0"/>
                <w:sz w:val="24"/>
                <w:szCs w:val="24"/>
              </w:rPr>
              <w:t>Gestione dell'inquinamento fisico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8.4 in "Specifiche igieniche generali degli standard nazionali di sicurezza alimentare per la produzione alimentare" (GB14881-2013).</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Fornire sistemi di gestione e relativi registri dei trattamenti per prevenire l'inquinamento fisico.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essere istituito un sistema di gestione per prevenire la contaminazione da corpi estranei, dovrebbero essere analizzate le possibili fonti e percorsi di inquinamento e dovrebbero essere formulati piani e procedure di controllo corrispondenti.</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Per massimizzare il</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Ridurre al minimo il rischio che gli alimenti vengano contaminati da vetro, metallo, plastica e altri corpi estranei.</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Dovrebbero essere adottate misure efficaci come schermi, dispositivi di raccolta, magneti e rilevatori di metalli per ridurre il rischio di contaminazione degli alimenti da parte di metalli o altri corpi estranei.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8.3 Controllo dei parassiti e dei roditori</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6.4 in "Specifiche igieniche generali degli standard nazionali di sicurezza alimentare per la </w:t>
            </w:r>
            <w:r>
              <w:rPr>
                <w:rFonts w:ascii="Times New Roman" w:eastAsia="方正仿宋_GBK" w:cs="Times New Roman"/>
                <w:color w:val="000000"/>
                <w:kern w:val="0"/>
                <w:sz w:val="24"/>
                <w:szCs w:val="24"/>
              </w:rPr>
              <w:lastRenderedPageBreak/>
              <w:t>produzione alimentare" (GB14881).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8.3 Fornire metodi di controllo degli infestanti e piani di disposizione Se effettuato da terzi, fornire le qualifiche di </w:t>
            </w:r>
            <w:r>
              <w:rPr>
                <w:rFonts w:ascii="Times New Roman" w:eastAsia="方正仿宋_GBK" w:cs="Times New Roman"/>
                <w:color w:val="000000"/>
                <w:kern w:val="0"/>
                <w:sz w:val="24"/>
                <w:szCs w:val="24"/>
              </w:rPr>
              <w:lastRenderedPageBreak/>
              <w:t>terzi.</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Dovrebbe essere evitato l'impatto di zanzare, mosche e altri insetti nocivi e roditori sulla sicurezza e l'igiene della </w:t>
            </w:r>
            <w:r>
              <w:rPr>
                <w:rFonts w:ascii="Times New Roman" w:eastAsia="方正仿宋_GBK" w:cs="Times New Roman"/>
                <w:color w:val="000000"/>
                <w:kern w:val="0"/>
                <w:sz w:val="24"/>
                <w:szCs w:val="24"/>
              </w:rPr>
              <w:lastRenderedPageBreak/>
              <w:t>produzione.</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8.4 Gestione dei rifiuti</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in "Specifiche igieniche generali dello standard nazionale di sicurezza alimentare per la produzione alimentare" (GB14881).</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Fornire un sistema di gestione dei rifiuti e i relativi registri di trattamento.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I contenitori dei prodotti commestibili e i contenitori per lo stoccaggio dei rifiuti nell'officina devono essere chiaramente contrassegnati e distinti.</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I rifiuti dovrebbero essere immagazzinati separatamente e trattati in tempo per evitare l'inquinamento della produzione.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9. Tracciabilità del prodotto</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Tracciabilità e richiamo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11 in "Specifiche igieniche generali degli standard nazionali di sicurezza alimentare per la produzione alimentare"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Descrivere brevemente la procedura di tracciabilità del prodotto, prendendo come esempio il numero di lotto di un lotto di prodotti finiti per spiegare come risalire dal prodotto finito alla materia prima.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Dovrebbero essere stabilite procedure di tracciabilità per ottenere la tracciabilità bidirezionale dell’intera catena delle materie prime, dei processi di produzione e trasformazione e dei prodotti finiti.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Gestione in entrata e in uscita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11 e 14.1 in "Specifiche igieniche generali dello standard nazionale di sicurezza alimentare per la produzione alimentare" </w:t>
            </w:r>
            <w:r>
              <w:rPr>
                <w:rFonts w:ascii="Times New Roman" w:eastAsia="方正仿宋_GBK" w:cs="Times New Roman"/>
                <w:color w:val="000000"/>
                <w:kern w:val="0"/>
                <w:sz w:val="24"/>
                <w:szCs w:val="24"/>
              </w:rPr>
              <w:lastRenderedPageBreak/>
              <w:t>(GB14881).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Fornire la gestione dell'entrata e dell'uscita del prodotto.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I prodotti devono essere ispezionati prima di entrare nel magazzino e le registrazioni di accettazione, stoccaggio e uscita devono essere conservate </w:t>
            </w:r>
            <w:r>
              <w:rPr>
                <w:rFonts w:ascii="Times New Roman" w:eastAsia="方正仿宋_GBK" w:cs="Times New Roman"/>
                <w:kern w:val="0"/>
                <w:sz w:val="24"/>
                <w:szCs w:val="24"/>
              </w:rPr>
              <w:lastRenderedPageBreak/>
              <w:t>per non meno di 2 anni.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10. Gestione e formazione del personale</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Gestione sanitaria ed igienica del personale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in "Specifiche igieniche generali dello standard nazionale di sicurezza alimentare per la produzione alimentare"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Fornire ai dipendenti i requisiti di gestione sanitaria pre-assunzione e di esame fisico dei dipendenti.</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Prima di assumere i dipendenti, questi devono sottoporsi ad un esame fisico e dimostrare di essere idonei a lavorare in un'impresa di trasformazione alimentare.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 dipendenti devono sottoporsi a regolari esami fisici e tenere registri.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667BBF">
        <w:trPr>
          <w:trHeight w:val="1227"/>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Formazione del personale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in "Specifiche igieniche generali degli standard nazionali di sicurezza alimentare per la produzione alimentare"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Fornire ai dipendenti piani di formazione annuali, contenuti, valutazioni e registrazioni.</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Il contenuto della formazione dovrebbe coprire il memorandum di ispezione e quarantena, gli accordi e i protocolli dei condimenti esportati in Cina, le normative e gli standard cinesi, ecc.</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Requisiti gestionali</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in "Specifiche igieniche generali degli standard nazionali di sicurezza alimentare per la produzione alimentare"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10.3 Fornire documentazione di formazione per il personale dirigente sulle normative pertinenti del paese/regione in cui si trovano i prodotti esportati e sulle leggi e normative cinesi sulla salute delle piante e sulla sicurezza alimentare, e condurre controlli </w:t>
            </w:r>
            <w:r>
              <w:rPr>
                <w:rFonts w:ascii="Times New Roman" w:eastAsia="方正仿宋_GBK" w:cs="Times New Roman"/>
                <w:color w:val="000000"/>
                <w:kern w:val="0"/>
                <w:sz w:val="24"/>
                <w:szCs w:val="24"/>
              </w:rPr>
              <w:lastRenderedPageBreak/>
              <w:t>a campione in loco e domande e risposte quando necessario.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 capacità aziendali del personale di produzione e di gestione dell'impresa dovrebbero essere adeguate ai requisiti lavorativi e dovrebbero avere familiarità con le normative pertinenti del paese/regione e le leggi e i regolamenti cinesi sulla salute </w:t>
            </w:r>
            <w:r>
              <w:rPr>
                <w:rFonts w:ascii="Times New Roman" w:eastAsia="方正仿宋_GBK" w:cs="Times New Roman"/>
                <w:color w:val="000000"/>
                <w:kern w:val="0"/>
                <w:sz w:val="24"/>
                <w:szCs w:val="24"/>
              </w:rPr>
              <w:lastRenderedPageBreak/>
              <w:t>delle piante e sulla sicurezza alimentare, nonché i requisiti dell'accordo sull'esportazione di condimenti in Cina firmato da entrambe le parti e i requisiti di questa specifica.</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Avere le qualifiche e le capacità adatte al proprio lavoro.</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30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11. Autoesame e autocontrollo</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11.Ispezione del prodotto finito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in "Norme nazionali sulla sicurezza alimentare, specifiche igieniche generali per la produzione alimentare" (GB14881)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"Standard nazionale di igiene per la sicurezza alimentare per le spezie irradiate" (GB 14891.4)</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"Norme nazionali di sicurezza alimentare per l'uso di additivi alimentari " ( GB 2760)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"Limiti standard nazionali di sicurezza alimentare delle micotossine negli alimenti" (GB 2761)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"Limiti standard </w:t>
            </w:r>
            <w:r>
              <w:rPr>
                <w:rFonts w:ascii="Times New Roman" w:eastAsia="方正仿宋_GBK" w:cs="Times New Roman"/>
                <w:color w:val="000000"/>
                <w:kern w:val="0"/>
                <w:sz w:val="24"/>
                <w:szCs w:val="24"/>
              </w:rPr>
              <w:lastRenderedPageBreak/>
              <w:t xml:space="preserve">nazionali di sicurezza alimentare dei contaminanti negli alimenti" (GB 2762)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"Limiti massimi di residui di pesticidi negli alimenti secondo gli standard nazionali di sicurezza alimentare" (GB 2763)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Fornire elementi, indicatori, metodi e frequenza di ispezione del prodotto finito.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Se un'impresa dispone di un proprio laboratorio, deve fornire prova delle proprie capacità e qualifiche di laboratorio; se l'impresa affida un laboratorio affidato a terzi, deve fornire le qualifiche di laboratorio affidate </w:t>
            </w:r>
            <w:r>
              <w:rPr>
                <w:rFonts w:ascii="Times New Roman" w:eastAsia="方正仿宋_GBK" w:cs="Times New Roman"/>
                <w:kern w:val="0"/>
                <w:sz w:val="24"/>
                <w:szCs w:val="24"/>
              </w:rPr>
              <w: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condurre test fitosanitari, di sicurezza alimentare e di altro tipo sui propri prodotti per garantire la conformità ai requisiti cinesi e conservare i registri dei test per non meno di 2 anni.</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imprese dovrebbero disporre di capacità di ispezione e analisi fitosanitaria e sulla sicurezza alimentare dei prodotti, o incaricare un istituto con qualifiche pertinenti di condurre ispezioni e analisi.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rPr>
                <w:rFonts w:ascii="Times New Roman" w:eastAsia="方正仿宋_GBK" w:cs="Times New Roman"/>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12. Controllo dei parassiti</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Prevenzione e controllo degli organismi nocivi da quarantena che preoccupano la Cina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dei condimenti esportati in Cina.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L'impresa dovrà presentare alla Cina un elenco di organismi nocivi da quarantena rilevanti, nonché il proprio sistema di monitoraggio e i risultati del monitoraggio.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adottare misure efficaci nel processo di produzione e stoccaggio per evitare che i prodotti vengano infettati da organismi nocivi, monitorare i parassiti da quarantena di cui la Cina è preoccupata e conservare i registri di monitoraggio per non meno di 2 anni.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Identificazione degli organismi nocivi</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dei condimenti esportati in Cina.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12.2 Le imprese devono presentare le registrazioni degli organismi nocivi riscontrati durante la produzione e lo stoccaggio e le registrazioni di identificazione da parte degli </w:t>
            </w:r>
            <w:r>
              <w:rPr>
                <w:rFonts w:ascii="Times New Roman" w:eastAsia="方正仿宋_GBK" w:cs="Times New Roman"/>
                <w:color w:val="000000"/>
                <w:kern w:val="0"/>
                <w:sz w:val="24"/>
                <w:szCs w:val="24"/>
              </w:rPr>
              <w:lastRenderedPageBreak/>
              <w:t>istituti professionali loro affidati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 imprese dovrebbero avere la capacità di identificare gli organismi nocivi rilevati durante la produzione e lo stoccaggio, o affidare a un'organizzazione professionale </w:t>
            </w:r>
            <w:r>
              <w:rPr>
                <w:rFonts w:ascii="Times New Roman" w:eastAsia="方正仿宋_GBK" w:cs="Times New Roman"/>
                <w:color w:val="000000"/>
                <w:kern w:val="0"/>
                <w:sz w:val="24"/>
                <w:szCs w:val="24"/>
              </w:rPr>
              <w:lastRenderedPageBreak/>
              <w:t>il compito di effettuare l'identificazione e stabilire registri di lavoro, che dovrebbero essere conservati per non meno di 2 anni.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Non applicabile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12.3 Controllo dei parassiti</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dei condimenti esportati in Cina.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L'impresa deve presentare registrazioni delle misure di controllo dei parassiti implementate nelle aree di produzione e stoccaggio.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attuare misure di controllo dei parassiti nelle aree di produzione e stoccaggio regolarmente o quando necessario. Le pertinenti misure di prevenzione e controllo dovrebbero essere registrate e conservate per non meno di 2 anni.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Trattamento di fumigazione (se necessario)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dei condimenti esportati in Cina.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metodo di trattamento della fumigazione dovrebbe essere conforme ai requisiti cinesi e le istituzioni e il personale che implementano la fumigazione dovrebbero avere qualifiche o condizioni pertinenti.</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34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13. Dichiarazione</w:t>
            </w:r>
          </w:p>
        </w:tc>
      </w:tr>
      <w:tr w:rsidR="00667BBF">
        <w:trPr>
          <w:trHeight w:val="345"/>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Dichiarazione societaria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Articoli 8 e 9 del "Regolamento della Repubblica popolare cinese sulla registrazione e la gestione delle imprese </w:t>
            </w:r>
            <w:r>
              <w:rPr>
                <w:rFonts w:ascii="Times New Roman" w:eastAsia="方正仿宋_GBK" w:cs="Times New Roman"/>
                <w:color w:val="000000"/>
                <w:kern w:val="0"/>
                <w:sz w:val="24"/>
                <w:szCs w:val="24"/>
              </w:rPr>
              <w:lastRenderedPageBreak/>
              <w:t xml:space="preserve">di produzione estera di prodotti alimentari importati" (Amministrazione generale dell'ordinanza doganale n. 248)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avere la firma della persona giuridica e il sigillo della società.</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345"/>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 Conferma da parte dell'autorità competente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Articoli 8 e 9 del "Regolamento della Repubblica popolare cinese sulla registrazione e la gestione delle imprese di produzione estera di prodotti alimentari importati" (Amministrazione generale dell'ordinanza doganale n. 248)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essere firmato dall'autorità competente e timbrato dall'autorità competente.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□Non soddisfa</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667BBF" w:rsidRDefault="00667BBF">
      <w:pPr>
        <w:rPr>
          <w:rFonts w:ascii="Times New Roman" w:cs="Times New Roman"/>
        </w:rPr>
      </w:pPr>
    </w:p>
    <w:sectPr w:rsidR="00667BBF">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726" w:rsidRDefault="00107726" w:rsidP="008B141D">
      <w:r>
        <w:separator/>
      </w:r>
    </w:p>
  </w:endnote>
  <w:endnote w:type="continuationSeparator" w:id="0">
    <w:p w:rsidR="00107726" w:rsidRDefault="00107726" w:rsidP="008B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1D" w:rsidRPr="008B141D" w:rsidRDefault="008B141D">
    <w:pPr>
      <w:pStyle w:val="a5"/>
      <w:rPr>
        <w:color w:val="A6A6A6" w:themeColor="background1" w:themeShade="A6"/>
      </w:rPr>
    </w:pPr>
    <w:r w:rsidRPr="008B141D">
      <w:rPr>
        <w:color w:val="A6A6A6" w:themeColor="background1" w:themeShade="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726" w:rsidRDefault="00107726" w:rsidP="008B141D">
      <w:r>
        <w:separator/>
      </w:r>
    </w:p>
  </w:footnote>
  <w:footnote w:type="continuationSeparator" w:id="0">
    <w:p w:rsidR="00107726" w:rsidRDefault="00107726" w:rsidP="008B1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46268D8C"/>
    <w:lvl w:ilvl="0">
      <w:start w:val="1"/>
      <w:numFmt w:val="decimal"/>
      <w:lvlText w:val="%1."/>
      <w:lvlJc w:val="left"/>
      <w:pPr>
        <w:tabs>
          <w:tab w:val="num" w:pos="2040"/>
        </w:tabs>
        <w:ind w:left="2040" w:hanging="360"/>
      </w:pPr>
    </w:lvl>
  </w:abstractNum>
  <w:abstractNum w:abstractNumId="1">
    <w:nsid w:val="0FFFFF7D"/>
    <w:multiLevelType w:val="singleLevel"/>
    <w:tmpl w:val="CA6C4FD4"/>
    <w:lvl w:ilvl="0">
      <w:start w:val="1"/>
      <w:numFmt w:val="decimal"/>
      <w:lvlText w:val="%1."/>
      <w:lvlJc w:val="left"/>
      <w:pPr>
        <w:tabs>
          <w:tab w:val="num" w:pos="1620"/>
        </w:tabs>
        <w:ind w:left="1620" w:hanging="360"/>
      </w:pPr>
    </w:lvl>
  </w:abstractNum>
  <w:abstractNum w:abstractNumId="2">
    <w:nsid w:val="0FFFFF7E"/>
    <w:multiLevelType w:val="singleLevel"/>
    <w:tmpl w:val="E224117E"/>
    <w:lvl w:ilvl="0">
      <w:start w:val="1"/>
      <w:numFmt w:val="decimal"/>
      <w:lvlText w:val="%1."/>
      <w:lvlJc w:val="left"/>
      <w:pPr>
        <w:tabs>
          <w:tab w:val="num" w:pos="1200"/>
        </w:tabs>
        <w:ind w:left="1200" w:hanging="360"/>
      </w:pPr>
    </w:lvl>
  </w:abstractNum>
  <w:abstractNum w:abstractNumId="3">
    <w:nsid w:val="0FFFFF7F"/>
    <w:multiLevelType w:val="singleLevel"/>
    <w:tmpl w:val="88A48646"/>
    <w:lvl w:ilvl="0">
      <w:start w:val="1"/>
      <w:numFmt w:val="decimal"/>
      <w:lvlText w:val="%1."/>
      <w:lvlJc w:val="left"/>
      <w:pPr>
        <w:tabs>
          <w:tab w:val="num" w:pos="780"/>
        </w:tabs>
        <w:ind w:left="780" w:hanging="360"/>
      </w:pPr>
    </w:lvl>
  </w:abstractNum>
  <w:abstractNum w:abstractNumId="4">
    <w:nsid w:val="0FFFFF80"/>
    <w:multiLevelType w:val="singleLevel"/>
    <w:tmpl w:val="A89AA38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CD8C013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D104D0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1A089C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C8948B54"/>
    <w:lvl w:ilvl="0">
      <w:start w:val="1"/>
      <w:numFmt w:val="decimal"/>
      <w:lvlText w:val="%1."/>
      <w:lvlJc w:val="left"/>
      <w:pPr>
        <w:tabs>
          <w:tab w:val="num" w:pos="360"/>
        </w:tabs>
        <w:ind w:left="360" w:hanging="360"/>
      </w:pPr>
    </w:lvl>
  </w:abstractNum>
  <w:abstractNum w:abstractNumId="9">
    <w:nsid w:val="0FFFFF89"/>
    <w:multiLevelType w:val="singleLevel"/>
    <w:tmpl w:val="96025CF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1F"/>
    <w:rsid w:val="00107726"/>
    <w:rsid w:val="00667BBF"/>
    <w:rsid w:val="00871D42"/>
    <w:rsid w:val="008B141D"/>
    <w:rsid w:val="008E258F"/>
    <w:rsid w:val="00B8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0">
    <w:name w:val="样式 10 磅"/>
    <w:pPr>
      <w:widowControl w:val="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0">
    <w:name w:val="样式 10 磅"/>
    <w:pPr>
      <w:widowControl w:val="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4033</Words>
  <Characters>22991</Characters>
  <Application>Microsoft Office Word</Application>
  <DocSecurity>0</DocSecurity>
  <Lines>191</Lines>
  <Paragraphs>53</Paragraphs>
  <ScaleCrop>false</ScaleCrop>
  <Company>Hewlett-Packard Company</Company>
  <LinksUpToDate>false</LinksUpToDate>
  <CharactersWithSpaces>26971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2021-04-30T07:01:00Z</cp:lastPrinted>
  <dcterms:created xsi:type="dcterms:W3CDTF">2024-11-19T09:20:00Z</dcterms:created>
  <dcterms:modified xsi:type="dcterms:W3CDTF">2024-11-19T11:13:00Z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