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03" w:rsidRDefault="00B06803">
      <w:pPr>
        <w:widowControl/>
        <w:spacing w:line="324" w:lineRule="atLeast"/>
        <w:rPr>
          <w:rFonts w:ascii="方正黑体_GBK" w:eastAsia="方正黑体_GBK" w:cs="Times New Roman"/>
          <w:color w:val="000000"/>
          <w:kern w:val="0"/>
          <w:sz w:val="28"/>
          <w:szCs w:val="28"/>
        </w:rPr>
      </w:pPr>
      <w:bookmarkStart w:id="0" w:name="_GoBack"/>
      <w:bookmarkEnd w:id="0"/>
    </w:p>
    <w:p w:rsidR="00B06803" w:rsidRDefault="00555A25">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e punti chiave per il confronto e l'ispezione delle imprese di produzione estere di cereali commestibili importati</w:t>
      </w:r>
    </w:p>
    <w:p w:rsidR="00B06803"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B06803"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B06803"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B06803"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B06803" w:rsidRDefault="00555A25">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B06803"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le "Disposizioni della Repubblica popolare cinese sulla registrazione e la gestione delle imprese di produzione d'oltremare di alimenti importati" (Amministrazione generale dell'ordine doganale n. 248), le condizioni sanitarie delle imprese di produzione di cereali commestibili d'oltremare che richiedono la registrazione in Cina deve rispettare le leggi, i regolamenti e gli standard cinesi pertinenti e stabilisce che è conforme ai requisiti del protocollo di ispezione e quarantena per il grano commestibile esportato in Cina. Questo modulo serve alle autorità estere responsabili dell'importazione di cereali commestibili per condurre ispezioni ufficiali delle imprese produttrici di cereali commestibili in base alle principali condizioni e basi elencate e, allo stesso tempo, devono essere compilate le imprese produttrici di cereali </w:t>
      </w:r>
      <w:r>
        <w:rPr>
          <w:rFonts w:ascii="Times New Roman" w:eastAsia="方正仿宋_GBK" w:cs="Times New Roman"/>
          <w:color w:val="000000"/>
          <w:kern w:val="0"/>
          <w:sz w:val="24"/>
          <w:szCs w:val="24"/>
        </w:rPr>
        <w:lastRenderedPageBreak/>
        <w:t>commestibili all'estero; e presentare materiali di supporto in base alle principali condizioni e basi elencate, l'autoesame può anche essere effettuato sulla base dei punti chiave della revisione per l'autovalutazione prima che un'impresa richieda la registrazione.</w:t>
      </w:r>
    </w:p>
    <w:p w:rsidR="00B06803" w:rsidRDefault="00555A25">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d'oltremare e le imprese di produzione di cereali commestibili d'oltremare dovrebbero effettuare determinazioni di conformità in modo veritiero sulla base della situazione reale delle ispezioni comparative.</w:t>
      </w:r>
    </w:p>
    <w:p w:rsidR="00B06803"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presentata una directory degli allegati dei materiali di certificazione.</w:t>
      </w:r>
    </w:p>
    <w:p w:rsidR="00B06803"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Per " cereali commestibili" si intendono i semi o le radici e i prodotti a base di tuberi di cereali, patate e altre piante coltivate, compresi principalmente i prodotti commestibili dopo la lavorazione grossolana dei semi di erba, come riso, avena, sorgo, ecc.; Il Grano Saraceno Liao è un grano saraceno commestibile i cui semi vengono lavorati grossolanamente.</w:t>
      </w:r>
    </w:p>
    <w:p w:rsidR="00B06803" w:rsidRDefault="00B06803">
      <w:pPr>
        <w:widowControl/>
        <w:spacing w:line="324" w:lineRule="atLeast"/>
        <w:rPr>
          <w:rFonts w:ascii="Times New Roman" w:eastAsia="宋体" w:cs="Times New Roman"/>
          <w:color w:val="000000"/>
          <w:kern w:val="0"/>
          <w:sz w:val="27"/>
          <w:szCs w:val="27"/>
        </w:rPr>
      </w:pPr>
    </w:p>
    <w:p w:rsidR="00B06803" w:rsidRDefault="00B06803">
      <w:pPr>
        <w:widowControl/>
        <w:spacing w:line="324" w:lineRule="atLeast"/>
        <w:ind w:firstLine="480"/>
        <w:jc w:val="center"/>
        <w:rPr>
          <w:rFonts w:ascii="Times New Roman" w:eastAsia="方正黑体_GBK" w:cs="Times New Roman"/>
          <w:bCs/>
          <w:color w:val="000000"/>
          <w:kern w:val="0"/>
          <w:sz w:val="32"/>
          <w:szCs w:val="32"/>
        </w:rPr>
      </w:pPr>
    </w:p>
    <w:tbl>
      <w:tblPr>
        <w:tblW w:w="14068"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6"/>
        <w:gridCol w:w="2672"/>
        <w:gridCol w:w="2962"/>
        <w:gridCol w:w="3042"/>
        <w:gridCol w:w="1813"/>
        <w:gridCol w:w="1323"/>
      </w:tblGrid>
      <w:tr w:rsidR="00B06803">
        <w:trPr>
          <w:trHeight w:val="39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progetto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Compilazione dei requisiti e dei materiali di supporto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B06803">
        <w:trPr>
          <w:trHeight w:val="37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Situazione di base dell'impresa</w:t>
            </w:r>
          </w:p>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 Situazione di base dell'impresa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i cereali commestibili esportati in Cina è firmato tra l'autorità competente del paese richiedente e l'Amministrazione generale delle dogane.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Compilare 1. Modulo informativo di base per le imprese di produzione estere di cereali commestibili importati. </w:t>
            </w:r>
            <w:r>
              <w:rPr>
                <w:rFonts w:ascii="Times New Roman" w:eastAsia="方正仿宋_GBK" w:cs="Times New Roman"/>
                <w:kern w:val="0"/>
                <w:sz w:val="24"/>
                <w:szCs w:val="24"/>
              </w:rPr>
              <w:t>1.1.2 Fornire 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cereali commestibili destinati ad essere esportati in Cina dovrebbero rispettare la definizione del prodotto stipulata negli accordi, protocolli, memorandum, ecc. pertinenti sull'ispezione e la quarantena dei cereali commestibili esportati in Cina.</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di gestione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Articoli 5, 6, 7 e 8 del "Regolamento della Repubblica popolare cinese sulla registrazione e la gestione delle imprese di produzione estera di prodotti alimentari importati" (Amministrazione generale </w:t>
            </w:r>
            <w:r>
              <w:rPr>
                <w:rFonts w:ascii="Times New Roman" w:eastAsia="方正仿宋_GBK" w:cs="Times New Roman"/>
                <w:color w:val="000000"/>
                <w:kern w:val="0"/>
                <w:sz w:val="24"/>
                <w:szCs w:val="24"/>
              </w:rPr>
              <w:lastRenderedPageBreak/>
              <w:t>dell'ordinanza doganale n. 248).</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i cereali commestibili esportati in Cina è firmato tra l'autorità competente del paese richiedente e l'Amministrazione generale delle dogane.</w:t>
            </w:r>
          </w:p>
          <w:p w:rsidR="00B06803" w:rsidRDefault="00B06803">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Fornire documenti del sistema di gestione sulla prevenzione e il controllo della quarantena delle piante, gestione della sicurezza alimentare, gestione del personale, uso di prodotti chimici, accettazione delle materie prime, gestione del </w:t>
            </w:r>
            <w:r>
              <w:rPr>
                <w:rFonts w:ascii="Times New Roman" w:eastAsia="方正仿宋_GBK" w:cs="Times New Roman"/>
                <w:color w:val="000000"/>
                <w:kern w:val="0"/>
                <w:sz w:val="24"/>
                <w:szCs w:val="24"/>
              </w:rPr>
              <w:lastRenderedPageBreak/>
              <w:t>magazzino, ispezione dell'esportazione dei prodotti finiti, richiamo di prodotti non qualificati, gestione della tracciabilità, ecc.</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 imprese dovrebbero stabilire documenti del sistema di gestione che coprano, ma non si limitino, alla prevenzione e al controllo fitosanitario, alla gestione della sicurezza alimentare, alla gestione del personale, all'uso di prodotti chimici, </w:t>
            </w:r>
            <w:r>
              <w:rPr>
                <w:rFonts w:ascii="Times New Roman" w:eastAsia="方正仿宋_GBK" w:cs="Times New Roman"/>
                <w:color w:val="000000"/>
                <w:kern w:val="0"/>
                <w:sz w:val="24"/>
                <w:szCs w:val="24"/>
              </w:rPr>
              <w:lastRenderedPageBreak/>
              <w:t>all'accettazione delle materie prime, alla gestione del magazzino, all'ispezione dell'esportazione dei prodotti finiti, al richiamo di prodotti non qualificati, alla gestione della tracciabilità, ecc. implementarli efficacemente.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B06803" w:rsidRDefault="00B06803"/>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Il protocollo di ispezione e quarantena per i cereali commestibili esportati in Cina è firmato tra l'autorità competente del paese richiedente e l'Amministrazione </w:t>
            </w:r>
            <w:r>
              <w:rPr>
                <w:rFonts w:ascii="Times New Roman" w:eastAsia="方正仿宋_GBK" w:cs="Times New Roman"/>
                <w:color w:val="000000"/>
                <w:kern w:val="0"/>
                <w:sz w:val="24"/>
                <w:szCs w:val="24"/>
              </w:rPr>
              <w:lastRenderedPageBreak/>
              <w:t>generale delle dogane.</w:t>
            </w:r>
          </w:p>
          <w:p w:rsidR="00B06803" w:rsidRDefault="00B06803">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Fornire informazioni sull'organizzazione della gestione aziendale e sul personale dei dipartimenti o delle posizioni relative all'igiene degli impianti e alla gestione della sicurezza alimentare.</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Ubicazione dell'azienda e disposizione dell'officina</w:t>
            </w:r>
          </w:p>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Scelta del sito e ambiente di fabbrica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in "Specifiche igieniche generali dello standard nazionale di sicurezza alimentare per la produzione alimentare" (GB14881).</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Fornire una planimetria dell'area dello stabilimento e indicare i nomi delle diverse aree operative.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Fornire immagini dell'ambiente in cui è ubicata la fabbrica. Le immagini dovrebbero indicare le informazioni sull'ambiente circostante (aree urbane, suburbane, industriali, agricole e residenziali) </w:t>
            </w:r>
            <w:r>
              <w:rPr>
                <w:rFonts w:ascii="Times New Roman" w:eastAsia="方正仿宋_GBK" w:cs="Times New Roman"/>
                <w:color w:val="000000"/>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disposizione dell'area dello stabilimento soddisfa le esigenze di produzione e lavorazione.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Non sono presenti fonti di inquinamento nell'area dello stabilimento.</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Disposizione dell'officina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dello standard nazionale di sicurezza alimentare per la produzione alimentare" (GB14881).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in "Grano standard nazionale per la sicurezza alimentare"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 porte e le finestre che possono essere aperte nell'officina, nonché i passaggi di collegamento con il mondo </w:t>
            </w:r>
            <w:r>
              <w:rPr>
                <w:rFonts w:ascii="Times New Roman" w:eastAsia="方正仿宋_GBK" w:cs="Times New Roman"/>
                <w:color w:val="000000"/>
                <w:kern w:val="0"/>
                <w:sz w:val="24"/>
                <w:szCs w:val="24"/>
              </w:rPr>
              <w:lastRenderedPageBreak/>
              <w:t>esterno, dovrebbero essere dotati di dispositivi per impedire l'ingresso di insetti, ratti, uccelli, pipistrelli e altri animali volanti.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Strutture e attrezzature</w:t>
            </w:r>
          </w:p>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in "Specifiche igieniche generali dello standard nazionale di sicurezza alimentare per la produzione alimentare" (GB14881).</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Fornire un elenco delle principali attrezzature e strutture, nonché delle capacità di progettazione e lavorazione.</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essere dotate di attrezzature di produzione commisurate alle capacità di produzione e lavorazione.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Strutture di magazzinaggio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"Specifiche igieniche generali degli standard nazionali di sicurezza alimentare per la produzione alimentare" (GB14881).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in "Grani standard nazionali per la sicurezza alimentare"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possono soddisfare i requisiti di base per la conservazione dei prodotti, la prevenzione degli insetti, il controllo della temperatura e dell'umidità.</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4.Acqua/Ghiaccio/Vapore</w:t>
            </w:r>
          </w:p>
        </w:tc>
      </w:tr>
      <w:tr w:rsidR="00B06803">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 Acqua/vapore/ghiaccio per produzione e </w:t>
            </w:r>
            <w:r>
              <w:rPr>
                <w:rFonts w:ascii="Times New Roman" w:eastAsia="方正仿宋_GBK" w:cs="Times New Roman"/>
                <w:kern w:val="0"/>
                <w:sz w:val="24"/>
                <w:szCs w:val="24"/>
              </w:rPr>
              <w:lastRenderedPageBreak/>
              <w:t>lavorazione (se applicabile)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"Norme nazionali di sicurezza alimentare e norme igieniche per </w:t>
            </w:r>
            <w:r>
              <w:rPr>
                <w:rFonts w:ascii="Times New Roman" w:eastAsia="方正仿宋_GBK" w:cs="Times New Roman"/>
                <w:kern w:val="0"/>
                <w:sz w:val="24"/>
                <w:szCs w:val="24"/>
              </w:rPr>
              <w:lastRenderedPageBreak/>
              <w:t>l'acqua potabile" (GB 5749).</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in "Specifiche igieniche generali dello standard nazionale di sicurezza alimentare per la produzione alimentare"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4.1.1 Fornire foto di fonti d'acqua autopreparate o di strutture di </w:t>
            </w:r>
            <w:r>
              <w:rPr>
                <w:rFonts w:ascii="Times New Roman" w:eastAsia="方正仿宋_GBK" w:cs="Times New Roman"/>
                <w:kern w:val="0"/>
                <w:sz w:val="24"/>
                <w:szCs w:val="24"/>
              </w:rPr>
              <w:lastRenderedPageBreak/>
              <w:t>approvvigionamento idrico secondario e spiegare se esiste una persona dedicata responsabile, di chiusura e di altre misure di protezione alimentare. (se applicabile).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Fornire un piano di monitoraggio per la produzione e la lavorazione dell'acqua e del ghiaccio/vapore (se applicabile) a diretto contatto con gli alimenti, compresi elementi di ispezione batteriologica, metodi, frequenza, registrazioni e risultati dei test.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Fornire gli additivi per caldaie utilizzati nella produzione di vapore a diretto contatto con gli alimenti e spiegare se soddisfano i requisiti di produzione e lavorazione degli alimenti.</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Il piano di monitoraggio dell'acqua di produzione dovrebbe coprire tutti gli </w:t>
            </w:r>
            <w:r>
              <w:rPr>
                <w:rFonts w:ascii="Times New Roman" w:eastAsia="方正仿宋_GBK" w:cs="Times New Roman"/>
                <w:kern w:val="0"/>
                <w:sz w:val="24"/>
                <w:szCs w:val="24"/>
              </w:rPr>
              <w:lastRenderedPageBreak/>
              <w:t>scarichi idrici dello stabilimento.</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il progetto e il metodo soddisfano i requisiti dello "Standard nazionale sulla sicurezza alimentare e sull'acqua potabile" (GB5749).</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Gli impianti di approvvigionamento idrico devono formulare e implementare procedure di controllo igienico-sanitario e disporre di adeguate misure di protezione alimentare.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Gli additivi per caldaie utilizzati nella produzione di vapore a diretto contatto con gli alimenti devono essere conformi ai requisiti di produzione e lavorazione degli alimenti.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conformarsi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sym w:font="Wingdings 2" w:char="00A3"/>
            </w:r>
            <w:r>
              <w:rPr>
                <w:rFonts w:ascii="Times New Roman" w:eastAsia="方正仿宋_GBK" w:cs="Times New Roman"/>
                <w:kern w:val="0"/>
                <w:sz w:val="24"/>
                <w:szCs w:val="24"/>
              </w:rPr>
              <w:t>Non si incontra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non applicabile</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B06803">
        <w:trPr>
          <w:trHeight w:val="36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Materie prime e materiali di imballaggio</w:t>
            </w:r>
          </w:p>
        </w:tc>
      </w:tr>
      <w:tr w:rsidR="00B06803">
        <w:trPr>
          <w:trHeight w:val="66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B06803" w:rsidRDefault="00B06803">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1.7 in "Specifiche igieniche generali dello standard nazionale di sicurezza alimentare per la </w:t>
            </w:r>
            <w:r>
              <w:rPr>
                <w:rFonts w:ascii="Times New Roman" w:eastAsia="方正仿宋_GBK" w:cs="Times New Roman"/>
                <w:color w:val="000000"/>
                <w:kern w:val="0"/>
                <w:sz w:val="24"/>
                <w:szCs w:val="24"/>
              </w:rPr>
              <w:lastRenderedPageBreak/>
              <w:t>produzione alimentare" (GB14881).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"Grani standard nazionali per la sicurezza alimentare"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5.1 Fornire misure di accettazione per materie prime e additivi, inclusi standard di accettazione e </w:t>
            </w:r>
            <w:r>
              <w:rPr>
                <w:rFonts w:ascii="Times New Roman" w:eastAsia="方正仿宋_GBK" w:cs="Times New Roman"/>
                <w:kern w:val="0"/>
                <w:sz w:val="24"/>
                <w:szCs w:val="24"/>
              </w:rPr>
              <w:lastRenderedPageBreak/>
              <w:t>metodi di accettazione.</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Gli standard di accettazione per materie prime e additivi sono conformi alle normative e agli standard cinesi.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Le imprese dovrebbero ispezionare le condizioni fitosanitarie e di sicurezza delle piante delle materie prime prima di entrare nella fabbrica, o adottare le necessarie misure di controllo dei parassiti per garantire che le materie prime soddisfino i requisiti di sicurezza della produzione, e stabilire registri di accettazione e di controllo dei parassiti, e conservare i registri per non meno di 2 anni.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delle materie prime</w:t>
            </w:r>
          </w:p>
          <w:p w:rsidR="00B06803" w:rsidRDefault="00B06803">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"Limiti standard nazionali di sicurezza alimentare dei batteri patogeni negli alimenti" (GB29921).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sicurezza alimentare per l'uso degli additivi alimentari" (GB 2760)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delle micotossine negli alimenti" (GB 2761)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4. "Limiti standard nazionali di sicurezza alimentare dei contaminanti negli alimenti" (GB 2762)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"Limiti massimi di residui di pesticidi negli alimenti secondo gli standard nazionali di sicurezza alimentare" (GB 2763).</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 Grani standard nazionali per la sicurezza alimentare "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Fornire l'ultimo rapporto di prova attestante che il prodotto è conforme agli standard nazionali di sicurezza alimentare della Cina. (se applicabile)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5.2.1 Fornire materiali per dimostrare che le materie prime prodotte dall'azienda devono provenire da aree in cui gli organismi nocivi da quarantena non costituiscono motivo di preoccupazione per la Cina e che i fornitori di </w:t>
            </w:r>
            <w:r>
              <w:rPr>
                <w:rFonts w:ascii="Times New Roman" w:eastAsia="方正仿宋_GBK" w:cs="Times New Roman"/>
                <w:kern w:val="0"/>
                <w:sz w:val="24"/>
                <w:szCs w:val="24"/>
              </w:rPr>
              <w:lastRenderedPageBreak/>
              <w:t>materie prime hanno qualifiche che soddisfano i requisiti locali.</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Le materie prime utilizzate devono essere conformi alle leggi e ai regolamenti cinesi, agli standard nazionali di sicurezza alimentare e ai relativi accordi, protocolli, memorandum e altri regolamenti sull'ispezione e la quarantena dei cereali commestibili esportati in Cina.</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Se l'impresa ha stabilito la valutazione della conformità delle materie prime e implementato la gestione della </w:t>
            </w:r>
            <w:r>
              <w:rPr>
                <w:rFonts w:ascii="Times New Roman" w:eastAsia="方正仿宋_GBK" w:cs="Times New Roman"/>
                <w:kern w:val="0"/>
                <w:sz w:val="24"/>
                <w:szCs w:val="24"/>
              </w:rPr>
              <w:lastRenderedPageBreak/>
              <w:t>tracciabilità delle materie prime acquistate in conformità con i requisiti dell'accordo.</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"Norme nazionali di sicurezza alimentare per l'uso degli additivi alimentari" (GB 2760).</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Elenco degli additivi alimentari utilizzati nella produzione e nella lavorazione (inclusi nome, scopo, quantità aggiunta, ecc.).</w:t>
            </w:r>
          </w:p>
          <w:p w:rsidR="00B06803" w:rsidRDefault="00B06803">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Materiali di imballaggio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8.5 in "Specifiche igieniche generali degli standard nazionali di </w:t>
            </w:r>
            <w:r>
              <w:rPr>
                <w:rFonts w:ascii="Times New Roman" w:eastAsia="方正仿宋_GBK" w:cs="Times New Roman"/>
                <w:color w:val="000000"/>
                <w:kern w:val="0"/>
                <w:sz w:val="24"/>
                <w:szCs w:val="24"/>
              </w:rPr>
              <w:lastRenderedPageBreak/>
              <w:t>sicurezza alimentare per la produzione alimentare" (GB14881).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Pertinenti accordi bilaterali di ispezione e quarantena, memorandum e protocolli.</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5.4.1 Fornire la prova che i materiali di imballaggio interno ed esterno sono adatti </w:t>
            </w:r>
            <w:r>
              <w:rPr>
                <w:rFonts w:ascii="Times New Roman" w:eastAsia="方正仿宋_GBK" w:cs="Times New Roman"/>
                <w:kern w:val="0"/>
                <w:sz w:val="24"/>
                <w:szCs w:val="24"/>
              </w:rPr>
              <w:lastRenderedPageBreak/>
              <w:t>all'imballaggio del prodotto.</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I materiali di imballaggio non influiscono sulla sicurezza alimentare e sulle </w:t>
            </w:r>
            <w:r>
              <w:rPr>
                <w:rFonts w:ascii="Times New Roman" w:eastAsia="方正仿宋_GBK" w:cs="Times New Roman"/>
                <w:kern w:val="0"/>
                <w:sz w:val="24"/>
                <w:szCs w:val="24"/>
              </w:rPr>
              <w:lastRenderedPageBreak/>
              <w:t>caratteristiche del prodotto in specifiche condizioni di conservazione e utilizzo.</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contrassegni sugli imballaggi devono essere conformi ai requisiti degli accordi bilaterali di ispezione e quarantena, memorandum e protocolli.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lastRenderedPageBreak/>
              <w:t>.</w:t>
            </w:r>
            <w:r>
              <w:rPr>
                <w:rFonts w:ascii="Times New Roman" w:eastAsia="方正仿宋_GBK" w:cs="Times New Roman"/>
                <w:kern w:val="0"/>
                <w:sz w:val="24"/>
                <w:szCs w:val="24"/>
              </w:rPr>
              <w:t> </w:t>
            </w:r>
          </w:p>
        </w:tc>
      </w:tr>
      <w:tr w:rsidR="00B06803">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6. Controllo della produzione e della lavorazione</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Istituzione e funzionamento del sistema HACCP</w:t>
            </w:r>
          </w:p>
          <w:p w:rsidR="00B06803" w:rsidRDefault="00B06803">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 "Specifiche igieniche generali dello standard nazionale di sicurezza alimentare per la produzione alimentare" (GB14881-2013) </w:t>
            </w:r>
            <w:r>
              <w:rPr>
                <w:rFonts w:ascii="Times New Roman" w:eastAsia="方正仿宋_GBK" w:cs="Times New Roman"/>
                <w:color w:val="000000"/>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 </w:t>
            </w:r>
            <w:r>
              <w:rPr>
                <w:rFonts w:ascii="Times New Roman" w:eastAsia="方正仿宋_GBK" w:cs="Times New Roman"/>
                <w:color w:val="000000"/>
                <w:kern w:val="0"/>
                <w:sz w:val="24"/>
                <w:szCs w:val="24"/>
              </w:rPr>
              <w:t>Requisiti generali per le imprese di produzione alimentare nell'ambito del sistema di analisi dei rischi e dei punti critici di controllo (HACCP) " ( GB/T 27341).</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Fornire diagrammi di flusso di produzione e lavorazione, fogli di lavoro per l'analisi dei rischi e piani HACCP per tutti i prodotti da esportare in Cina.</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Fornire registrazioni di monitoraggio dei punti CCP, registrazioni di correzione e moduli campione di registrazioni di verifica.</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piano HACCP dovrebbe analizzare e controllare efficacemente i rischi biologici, fisici e chimici.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processo di produzione dovrebbe essere ragionevole per evitare la contaminazione incrociata.</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La fissazione dei punti CCP dovrebbe essere scientifica e fattibile, e le misure correttive e di verifica dovrebbero essere appropriate.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val="restart"/>
            <w:tcBorders>
              <w:top w:val="single" w:sz="6" w:space="0" w:color="000000"/>
              <w:left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Controllo delle micotossine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"Limiti standard nazionali di sicurezza </w:t>
            </w:r>
            <w:r>
              <w:rPr>
                <w:rFonts w:ascii="Times New Roman" w:eastAsia="方正仿宋_GBK" w:cs="Times New Roman"/>
                <w:color w:val="000000"/>
                <w:kern w:val="0"/>
                <w:sz w:val="24"/>
                <w:szCs w:val="24"/>
              </w:rPr>
              <w:lastRenderedPageBreak/>
              <w:t>alimentare delle micotossine negli alimenti" (GB 2761).</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rapporti di ispezione a campione indicanti che le </w:t>
            </w:r>
            <w:r>
              <w:rPr>
                <w:rFonts w:ascii="Times New Roman" w:eastAsia="方正仿宋_GBK" w:cs="Times New Roman"/>
                <w:color w:val="000000"/>
                <w:kern w:val="0"/>
                <w:sz w:val="24"/>
                <w:szCs w:val="24"/>
              </w:rPr>
              <w:lastRenderedPageBreak/>
              <w:t xml:space="preserve">micotossine </w:t>
            </w:r>
            <w:r>
              <w:rPr>
                <w:rFonts w:ascii="Times New Roman" w:eastAsia="方正仿宋_GBK" w:cs="Times New Roman"/>
                <w:kern w:val="0"/>
                <w:sz w:val="24"/>
                <w:szCs w:val="24"/>
              </w:rPr>
              <w:t>nei prodotti fabbricati, trasformati e immagazzinati sono conformi agli standard nazionali di sicurezza alimentare della Cina.</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Se il sistema di controllo dell’impianto di </w:t>
            </w:r>
            <w:r>
              <w:rPr>
                <w:rFonts w:ascii="Times New Roman" w:eastAsia="方正仿宋_GBK" w:cs="Times New Roman"/>
                <w:color w:val="000000"/>
                <w:kern w:val="0"/>
                <w:sz w:val="24"/>
                <w:szCs w:val="24"/>
              </w:rPr>
              <w:lastRenderedPageBreak/>
              <w:t xml:space="preserve">trasformazione per le micotossine </w:t>
            </w:r>
            <w:r>
              <w:rPr>
                <w:rFonts w:ascii="Times New Roman" w:eastAsia="方正仿宋_GBK" w:cs="Times New Roman"/>
                <w:kern w:val="0"/>
                <w:sz w:val="24"/>
                <w:szCs w:val="24"/>
              </w:rPr>
              <w:t>nei prodotti dopo la produzione, lavorazione e stoccaggio è ragionevole.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applicabile</w:t>
            </w:r>
          </w:p>
        </w:tc>
        <w:tc>
          <w:tcPr>
            <w:tcW w:w="1154" w:type="dxa"/>
            <w:vMerge/>
            <w:tcBorders>
              <w:left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di additivi alimentari e fortificatori nutrizionali (ove applicabile)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"Norme nazionali di sicurezza alimentare per l'uso degli additivi alimentari" (GB 2760).</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"Standard nazionale di sicurezza alimentare per l'uso di potenziatori nutrizionali degli alimenti" (GB14880).</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kern w:val="0"/>
                <w:sz w:val="24"/>
                <w:szCs w:val="24"/>
              </w:rPr>
              <w:t>3.6 in "Grano standard nazionale per la sicurezza alimentare"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Fornire tecnologia di produzione e lavorazione, piano di monitoraggio del prodotto e risultati del monitoraggio.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Pulizia e disinfezione</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Pulizia e disinfezione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in "Specifiche igieniche generali dello standard nazionale di sicurezza alimentare per la produzione alimentare" (GB14881).</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Fornire misure di pulizia e disinfezione, compresi metodi e frequenza di pulizia e disinfezione, e verifica degli effetti di pulizia e disinfezione.</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misure di pulizia e disinfezione dovrebbero essere in grado di eliminare la contaminazione incrociata e soddisfare i requisiti di igiene.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Controllo di prodotti chimici, rifiuti, parassiti e roditori</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Controllo chimico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in "Specifiche igieniche generali degli standard nazionali di sicurezza alimentare per la produzione alimentare" (GB14881-2013).</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Descrivere brevemente i requisiti di utilizzo e stoccaggio dei prodotti chimici.</w:t>
            </w:r>
          </w:p>
          <w:p w:rsidR="00B06803" w:rsidRDefault="00B06803">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sistema di gestione delle sostanze chimiche è ragionevole e può prevenire efficacemente la contaminazione dei prodotti da parte delle sostanze chimiche utilizzate.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Gestione dell'inquinamento fisico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in "Specifiche igieniche generali degli standard nazionali di sicurezza alimentare per la produzione alimentare" (GB14881-2013).</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Fornire sistemi di gestione e relativi registri dei trattamenti per prevenire l'inquinamento fisico.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istituito un sistema di gestione per prevenire la contaminazione da corpi estranei, dovrebbero essere analizzate le possibili fonti e le vie dell'inquinamento e dovrebbero essere formulati i corrispondenti piani e procedure di controllo.</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Per massimizzare il</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Ridurre al minimo il rischio </w:t>
            </w:r>
            <w:r>
              <w:rPr>
                <w:rFonts w:ascii="Times New Roman" w:eastAsia="方正仿宋_GBK" w:cs="Times New Roman"/>
                <w:color w:val="000000"/>
                <w:kern w:val="0"/>
                <w:sz w:val="24"/>
                <w:szCs w:val="24"/>
              </w:rPr>
              <w:lastRenderedPageBreak/>
              <w:t>che gli alimenti vengano contaminati da vetro, metallo, plastica e altri corpi estranei.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Dovrebbero essere adottate misure efficaci come schermi, dispositivi di raccolta, magneti e rilevatori di metalli per ridurre il rischio di contaminazione degli alimenti da parte di metalli o altri corpi estranei.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Controllo dei parassiti e dei roditori</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in "Specifiche igieniche generali degli standard nazionali di sicurezza alimentare per la produzione alimentare" (GB14881).</w:t>
            </w:r>
          </w:p>
          <w:p w:rsidR="00B06803" w:rsidRDefault="00B06803">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Fornire metodi di controllo degli infestanti e piani di disposizione Se effettuato da terzi, fornire le qualifiche di terzi.</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Dovrebbe essere evitato l'impatto di zanzare, mosche e altri insetti nocivi e roditori sulla sicurezza e l'igiene della produzione.</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Gestione dei rifiuti</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in "Specifiche igieniche generali dello standard nazionale di sicurezza alimentare per la produzione alimentare" (GB14881).</w:t>
            </w:r>
          </w:p>
          <w:p w:rsidR="00B06803" w:rsidRDefault="00B06803">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Fornire un sistema di gestione dei rifiuti e i relativi registri di trattamento.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 contenitori dei prodotti commestibili e i contenitori per lo stoccaggio dei rifiuti nell'officina devono essere chiaramente contrassegnati e distinti.</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I rifiuti dovrebbero essere immagazzinati separatamente e trattati in tempo per evitare l'inquinamento della produzione.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9. Tracciabilità del prodotto</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in "Specifiche igieniche generali degli standard nazionali di sicurezza alimentare per la produzione alimentare" (GB14881).</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Descrivere brevemente la procedura di tracciabilità del prodotto, prendendo come esempio il numero di lotto di un lotto di prodotti finiti per spiegare come risalire dal prodotto finito alla materia prima.</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Dovrebbero essere stabilite procedure di tracciabilità per ottenere la tracciabilità bidirezionale dell’intera catena delle materie prime, dei processi di produzione e trasformazione e dei prodotti finiti.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Gestione in entrata e in uscita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in "Specifiche igieniche generali dello standard nazionale di sicurezza alimentare per la produzione alimentare"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Fornire la gestione dell'entrata e dell'uscita del prodotto.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prodotti devono essere ispezionati prima di entrare nel magazzino e le registrazioni di accettazione, stoccaggio e uscita devono essere conservate per non meno di 2 anni.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B06803">
            <w:pPr>
              <w:widowControl/>
              <w:spacing w:line="0" w:lineRule="atLeast"/>
              <w:jc w:val="center"/>
              <w:rPr>
                <w:rFonts w:ascii="Times New Roman" w:eastAsia="方正仿宋_GBK" w:cs="Times New Roman"/>
                <w:kern w:val="0"/>
                <w:sz w:val="24"/>
                <w:szCs w:val="24"/>
              </w:rPr>
            </w:pP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Gestione e formazione del personale</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Gestione sanitaria ed igienica del personale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in "Specifiche igieniche generali dello standard nazionale di sicurezza alimentare per la produzione alimentare"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Fornire ai dipendenti i requisiti di gestione sanitaria pre-assunzione e di esame fisico dei dipendenti.</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Prima di assumere i dipendenti, questi devono sottoporsi ad un esame fisico e dimostrare di essere idonei a lavorare in un'impresa di trasformazione alimentare.</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dipendenti devono sottoporsi a regolari esami fisici e tenere registri.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10.2 Formazione del </w:t>
            </w:r>
            <w:r>
              <w:rPr>
                <w:rFonts w:ascii="Times New Roman" w:eastAsia="方正仿宋_GBK" w:cs="Times New Roman"/>
                <w:color w:val="000000"/>
                <w:kern w:val="0"/>
                <w:sz w:val="24"/>
                <w:szCs w:val="24"/>
              </w:rPr>
              <w:lastRenderedPageBreak/>
              <w:t>personale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12 in "Specifiche </w:t>
            </w:r>
            <w:r>
              <w:rPr>
                <w:rFonts w:ascii="Times New Roman" w:eastAsia="方正仿宋_GBK" w:cs="Times New Roman"/>
                <w:color w:val="000000"/>
                <w:kern w:val="0"/>
                <w:sz w:val="24"/>
                <w:szCs w:val="24"/>
              </w:rPr>
              <w:lastRenderedPageBreak/>
              <w:t>igieniche generali degli standard nazionali di sicurezza alimentare per la produzione alimentare" (GB14881).</w:t>
            </w:r>
          </w:p>
          <w:p w:rsidR="00B06803" w:rsidRDefault="00B06803">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10.2 Fornire ai dipendenti </w:t>
            </w:r>
            <w:r>
              <w:rPr>
                <w:rFonts w:ascii="Times New Roman" w:eastAsia="方正仿宋_GBK" w:cs="Times New Roman"/>
                <w:color w:val="000000"/>
                <w:kern w:val="0"/>
                <w:sz w:val="24"/>
                <w:szCs w:val="24"/>
              </w:rPr>
              <w:lastRenderedPageBreak/>
              <w:t>piani di formazione annuali, contenuti, valutazioni e registrazioni.</w:t>
            </w:r>
          </w:p>
          <w:p w:rsidR="00B06803" w:rsidRDefault="00B06803">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Il contenuto della </w:t>
            </w:r>
            <w:r>
              <w:rPr>
                <w:rFonts w:ascii="Times New Roman" w:eastAsia="方正仿宋_GBK" w:cs="Times New Roman"/>
                <w:color w:val="000000"/>
                <w:kern w:val="0"/>
                <w:sz w:val="24"/>
                <w:szCs w:val="24"/>
              </w:rPr>
              <w:lastRenderedPageBreak/>
              <w:t>formazione dovrebbe coprire il memorandum di ispezione e quarantena, gli accordi e i protocolli dei cereali commestibili esportati in Cina, le normative e gli standard cinesi, ecc.</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Requisiti gestionali</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in "Specifiche igieniche generali degli standard nazionali di sicurezza alimentare per la produzione alimentare"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Fornire al personale dirigente la documentazione relativa alla formazione sulle disposizioni pertinenti del paese/regione in cui si trovano i prodotti esportati e sulle leggi e i regolamenti cinesi sulla salute delle piante e sulla sicurezza alimentare, e condurre controlli a campione in loco e domande e risposte quando necessario.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capacità aziendali del personale di produzione e di gestione dell'impresa devono essere adeguate ai requisiti lavorativi e devono avere familiarità con le normative pertinenti del paese/regione e con le leggi e i regolamenti cinesi sulla salute delle piante e sulla sicurezza alimentare, nonché con il protocollo sui cereali commestibili esportati in Cina firmato da entrambe le parti e i requisiti di questa specifica.</w:t>
            </w:r>
          </w:p>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Avere le qualifiche e le capacità adatte al proprio lavoro.</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30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pStyle w:val="10"/>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11. Autoesame e autocontrollo</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11.Ispezione del prodotto finito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in "Norme nazionali sulla sicurezza alimentare, specifiche igieniche </w:t>
            </w:r>
            <w:r>
              <w:rPr>
                <w:rFonts w:ascii="Times New Roman" w:eastAsia="方正仿宋_GBK" w:cs="Times New Roman"/>
                <w:color w:val="000000"/>
                <w:kern w:val="0"/>
                <w:sz w:val="24"/>
                <w:szCs w:val="24"/>
              </w:rPr>
              <w:lastRenderedPageBreak/>
              <w:t xml:space="preserve">generali per la produzione alimentare" ( GB14881)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"Grani standard nazionali per la sicurezza alimentare" (GB 2715-2016).</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 nazionali di sicurezza alimentare per l'uso degli additivi alimentari" (GB 2760)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delle micotossine negli alimenti" (GB 2761)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"Limiti standard nazionali di sicurezza alimentare dei contaminanti negli alimenti" (GB 2762) </w:t>
            </w:r>
            <w:r>
              <w:rPr>
                <w:rFonts w:ascii="Times New Roman" w:eastAsia="方正仿宋_GBK" w:cs="Times New Roman"/>
                <w:kern w:val="0"/>
                <w:sz w:val="24"/>
                <w:szCs w:val="24"/>
              </w:rPr>
              <w:t>.</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"Limiti massimi di residui di pesticidi negli alimenti secondo gli standard nazionali di sicurezza alimentare" (GB 2763)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Fornire elementi, indicatori, metodi e frequenza di ispezione del prodotto </w:t>
            </w:r>
            <w:r>
              <w:rPr>
                <w:rFonts w:ascii="Times New Roman" w:eastAsia="方正仿宋_GBK" w:cs="Times New Roman"/>
                <w:color w:val="000000"/>
                <w:kern w:val="0"/>
                <w:sz w:val="24"/>
                <w:szCs w:val="24"/>
              </w:rPr>
              <w:lastRenderedPageBreak/>
              <w:t>finito.</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un'impresa dispone di un proprio laboratorio, deve fornire prova delle proprie capacità e qualifiche di laboratorio; se l'impresa affida un laboratorio affidato a terzi, deve fornire le qualifiche di laboratorio affidate </w:t>
            </w:r>
            <w:r>
              <w:rPr>
                <w:rFonts w:ascii="Times New Roman" w:eastAsia="方正仿宋_GBK" w:cs="Times New Roman"/>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imprese dovrebbero condurre test fitosanitari, di sicurezza alimentare e di altro </w:t>
            </w:r>
            <w:r>
              <w:rPr>
                <w:rFonts w:ascii="Times New Roman" w:eastAsia="方正仿宋_GBK" w:cs="Times New Roman"/>
                <w:color w:val="000000"/>
                <w:kern w:val="0"/>
                <w:sz w:val="24"/>
                <w:szCs w:val="24"/>
              </w:rPr>
              <w:lastRenderedPageBreak/>
              <w:t>tipo sui propri prodotti per garantire la conformità ai requisiti cinesi e conservare i registri dei test per non meno di 2 anni.</w:t>
            </w:r>
          </w:p>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imprese dovrebbero disporre di capacità di ispezione e analisi fitosanitaria e sulla sicurezza alimentare dei prodotti, o incaricare un istituto con qualifiche pertinenti di condurre ispezioni e analisi.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pStyle w:val="210"/>
              <w:widowControl/>
              <w:spacing w:line="0" w:lineRule="atLeast"/>
              <w:jc w:val="center"/>
              <w:rPr>
                <w:rFonts w:ascii="Times New Roman" w:eastAsia="方正楷体_GBK" w:cs="Times New Roman"/>
                <w:b/>
                <w:bCs/>
                <w:color w:val="000000"/>
                <w:kern w:val="0"/>
                <w:sz w:val="24"/>
                <w:szCs w:val="24"/>
              </w:rPr>
            </w:pPr>
            <w:r>
              <w:rPr>
                <w:rFonts w:ascii="Times New Roman" w:eastAsia="方正楷体_GBK" w:cs="Times New Roman"/>
                <w:b/>
                <w:bCs/>
                <w:color w:val="000000"/>
                <w:kern w:val="0"/>
                <w:sz w:val="24"/>
                <w:szCs w:val="24"/>
              </w:rPr>
              <w:lastRenderedPageBreak/>
              <w:t>12. Controllo dei parassiti</w:t>
            </w: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Prevenzione e </w:t>
            </w:r>
            <w:r>
              <w:rPr>
                <w:rFonts w:ascii="Times New Roman" w:eastAsia="方正仿宋_GBK" w:cs="Times New Roman"/>
                <w:color w:val="000000"/>
                <w:kern w:val="0"/>
                <w:sz w:val="24"/>
                <w:szCs w:val="24"/>
              </w:rPr>
              <w:lastRenderedPageBreak/>
              <w:t>controllo degli organismi nocivi da quarantena che preoccupano la Cina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Memorandum, accordo e </w:t>
            </w:r>
            <w:r>
              <w:rPr>
                <w:rFonts w:ascii="Times New Roman" w:eastAsia="方正仿宋_GBK" w:cs="Times New Roman"/>
                <w:color w:val="000000"/>
                <w:kern w:val="0"/>
                <w:sz w:val="24"/>
                <w:szCs w:val="24"/>
              </w:rPr>
              <w:lastRenderedPageBreak/>
              <w:t>protocollo sull'ispezione e la quarantena dei cereali commestibili esportati in Cina.</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12.1 L'impresa dovrà </w:t>
            </w:r>
            <w:r>
              <w:rPr>
                <w:rFonts w:ascii="Times New Roman" w:eastAsia="方正仿宋_GBK" w:cs="Times New Roman"/>
                <w:color w:val="000000"/>
                <w:kern w:val="0"/>
                <w:sz w:val="24"/>
                <w:szCs w:val="24"/>
              </w:rPr>
              <w:lastRenderedPageBreak/>
              <w:t>presentare alla Cina un elenco di organismi nocivi da quarantena rilevanti, nonché il proprio sistema di monitoraggio e i risultati del monitoraggio.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imprese dovrebbero </w:t>
            </w:r>
            <w:r>
              <w:rPr>
                <w:rFonts w:ascii="Times New Roman" w:eastAsia="方正仿宋_GBK" w:cs="Times New Roman"/>
                <w:color w:val="000000"/>
                <w:kern w:val="0"/>
                <w:sz w:val="24"/>
                <w:szCs w:val="24"/>
              </w:rPr>
              <w:lastRenderedPageBreak/>
              <w:t>adottare misure efficaci nel processo di produzione e stoccaggio per evitare che i prodotti vengano infettati da organismi nocivi, monitorare gli organismi nocivi da quarantena di cui la Cina è preoccupata e conservare i registri di monitoraggio per non meno di 2 anni.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val="restart"/>
            <w:tcBorders>
              <w:top w:val="single" w:sz="6" w:space="0" w:color="000000"/>
              <w:left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kern w:val="0"/>
                <w:sz w:val="24"/>
                <w:szCs w:val="24"/>
              </w:rPr>
            </w:pPr>
          </w:p>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Identificazione degli organismi nocivi</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cereali commestibili esportati in Cina.</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 imprese devono presentare le registrazioni degli organismi nocivi riscontrati durante la produzione e lo stoccaggio e le registrazioni di identificazione da parte degli istituti professionali loro affidati.</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avere la capacità di identificare gli organismi nocivi rilevati durante la produzione e lo stoccaggio, o affidare a un'organizzazione professionale il compito di effettuare l'identificazione e stabilire registri di lavoro, che dovrebbero essere conservati per non meno di 2 anni.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tcBorders>
              <w:left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Controllo dei parassiti</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cereali commestibili esportati in Cina.</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L'impresa deve presentare registrazioni delle misure di controllo dei parassiti attuate nelle aree di produzione e stoccaggio.</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Le imprese dovrebbero attuare misure di controllo dei parassiti nelle aree di produzione e stoccaggio regolarmente o quando necessario. Le pertinenti misure di prevenzione e controllo dovrebbero essere </w:t>
            </w:r>
            <w:r>
              <w:rPr>
                <w:rFonts w:ascii="Times New Roman" w:eastAsia="方正仿宋_GBK" w:cs="Times New Roman"/>
                <w:color w:val="000000"/>
                <w:kern w:val="0"/>
                <w:sz w:val="24"/>
                <w:szCs w:val="24"/>
              </w:rPr>
              <w:lastRenderedPageBreak/>
              <w:t>registrate e conservate per non meno di 2 anni.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tcBorders>
              <w:left w:val="single" w:sz="6" w:space="0" w:color="000000"/>
              <w:right w:val="single" w:sz="6" w:space="0" w:color="000000"/>
            </w:tcBorders>
            <w:vAlign w:val="center"/>
          </w:tcPr>
          <w:p w:rsidR="00B06803" w:rsidRDefault="00B06803"/>
        </w:tc>
      </w:tr>
      <w:tr w:rsidR="00B06803">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Trattamento di fumigazione (se necessario)</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cereali commestibili esportati in Cina.</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B06803">
            <w:pPr>
              <w:widowControl/>
              <w:spacing w:line="0" w:lineRule="atLeast"/>
              <w:jc w:val="center"/>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154" w:type="dxa"/>
            <w:vMerge/>
            <w:tcBorders>
              <w:left w:val="single" w:sz="6" w:space="0" w:color="000000"/>
              <w:bottom w:val="single" w:sz="6" w:space="0" w:color="000000"/>
              <w:right w:val="single" w:sz="6" w:space="0" w:color="000000"/>
            </w:tcBorders>
            <w:vAlign w:val="center"/>
          </w:tcPr>
          <w:p w:rsidR="00B06803" w:rsidRDefault="00B06803"/>
        </w:tc>
      </w:tr>
      <w:tr w:rsidR="00B06803">
        <w:trPr>
          <w:trHeight w:val="34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Dichiarazione</w:t>
            </w:r>
          </w:p>
        </w:tc>
      </w:tr>
      <w:tr w:rsidR="00B06803">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Dichiarazione societaria</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avere la firma della persona giuridica e il sigillo della società.</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B06803">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Conferma da parte dell'autorità competente</w:t>
            </w:r>
          </w:p>
        </w:tc>
        <w:tc>
          <w:tcPr>
            <w:tcW w:w="294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w:t>
            </w:r>
            <w:r>
              <w:rPr>
                <w:rFonts w:ascii="Times New Roman" w:eastAsia="方正仿宋_GBK" w:cs="Times New Roman"/>
                <w:color w:val="000000"/>
                <w:kern w:val="0"/>
                <w:sz w:val="24"/>
                <w:szCs w:val="24"/>
              </w:rPr>
              <w:lastRenderedPageBreak/>
              <w:t xml:space="preserve">importati" (Amministrazione generale dell'ordinanza doganale n.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B06803" w:rsidRDefault="00B06803">
            <w:pPr>
              <w:widowControl/>
              <w:spacing w:line="0" w:lineRule="atLeast"/>
              <w:jc w:val="left"/>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firmato dall'autorità competente e timbrato dall'autorità competente.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B06803"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555A25" w:rsidRDefault="00555A25">
      <w:pPr>
        <w:widowControl/>
        <w:spacing w:line="324" w:lineRule="atLeast"/>
        <w:jc w:val="left"/>
        <w:rPr>
          <w:rFonts w:ascii="Times New Roman" w:eastAsia="宋体" w:cs="Times New Roman"/>
          <w:color w:val="000000"/>
          <w:kern w:val="0"/>
          <w:sz w:val="27"/>
          <w:szCs w:val="27"/>
        </w:rPr>
      </w:pPr>
    </w:p>
    <w:sectPr w:rsidR="00555A25">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79" w:rsidRDefault="00714879" w:rsidP="00E1490E">
      <w:r>
        <w:separator/>
      </w:r>
    </w:p>
  </w:endnote>
  <w:endnote w:type="continuationSeparator" w:id="0">
    <w:p w:rsidR="00714879" w:rsidRDefault="00714879" w:rsidP="00E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0E" w:rsidRPr="00E1490E" w:rsidRDefault="00E1490E">
    <w:pPr>
      <w:pStyle w:val="a4"/>
      <w:rPr>
        <w:color w:val="A6A6A6" w:themeColor="background1" w:themeShade="A6"/>
      </w:rPr>
    </w:pPr>
    <w:r w:rsidRPr="00E1490E">
      <w:rPr>
        <w:color w:val="A6A6A6" w:themeColor="background1" w:themeShade="A6"/>
      </w:rPr>
      <w:t>r</w:t>
    </w:r>
    <w:r w:rsidR="005E2EDD">
      <w:rPr>
        <w:color w:val="A6A6A6" w:themeColor="background1" w:themeShade="A6"/>
      </w:rPr>
      <w:t>egistr</w:t>
    </w:r>
    <w:r w:rsidR="005E2EDD">
      <w:rPr>
        <w:rFonts w:hint="eastAsia"/>
        <w:color w:val="A6A6A6" w:themeColor="background1" w:themeShade="A6"/>
      </w:rPr>
      <w:t>y</w:t>
    </w:r>
    <w:r w:rsidR="005E2EDD">
      <w:rPr>
        <w:color w:val="A6A6A6" w:themeColor="background1" w:themeShade="A6"/>
      </w:rPr>
      <w:t xml:space="preserve">@foodgacc.com </w:t>
    </w:r>
    <w:r w:rsidR="005E2EDD">
      <w:rPr>
        <w:rFonts w:hint="eastAsia"/>
        <w:color w:val="A6A6A6" w:themeColor="background1" w:themeShade="A6"/>
      </w:rPr>
      <w:t xml:space="preserve"> </w:t>
    </w:r>
    <w:r w:rsidR="005E2EDD">
      <w:rPr>
        <w:color w:val="A6A6A6" w:themeColor="background1" w:themeShade="A6"/>
      </w:rPr>
      <w:t>+</w:t>
    </w:r>
    <w:r w:rsidRPr="00E1490E">
      <w:rPr>
        <w:color w:val="A6A6A6" w:themeColor="background1" w:themeShade="A6"/>
      </w:rPr>
      <w:t>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79" w:rsidRDefault="00714879" w:rsidP="00E1490E">
      <w:r>
        <w:separator/>
      </w:r>
    </w:p>
  </w:footnote>
  <w:footnote w:type="continuationSeparator" w:id="0">
    <w:p w:rsidR="00714879" w:rsidRDefault="00714879" w:rsidP="00E1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0605E8"/>
    <w:lvl w:ilvl="0">
      <w:start w:val="1"/>
      <w:numFmt w:val="decimal"/>
      <w:lvlText w:val="%1."/>
      <w:lvlJc w:val="left"/>
      <w:pPr>
        <w:tabs>
          <w:tab w:val="num" w:pos="2040"/>
        </w:tabs>
        <w:ind w:left="2040" w:hanging="360"/>
      </w:pPr>
    </w:lvl>
  </w:abstractNum>
  <w:abstractNum w:abstractNumId="1">
    <w:nsid w:val="0FFFFF7D"/>
    <w:multiLevelType w:val="singleLevel"/>
    <w:tmpl w:val="079AE5AE"/>
    <w:lvl w:ilvl="0">
      <w:start w:val="1"/>
      <w:numFmt w:val="decimal"/>
      <w:lvlText w:val="%1."/>
      <w:lvlJc w:val="left"/>
      <w:pPr>
        <w:tabs>
          <w:tab w:val="num" w:pos="1620"/>
        </w:tabs>
        <w:ind w:left="1620" w:hanging="360"/>
      </w:pPr>
    </w:lvl>
  </w:abstractNum>
  <w:abstractNum w:abstractNumId="2">
    <w:nsid w:val="0FFFFF7E"/>
    <w:multiLevelType w:val="singleLevel"/>
    <w:tmpl w:val="EEAA8AD4"/>
    <w:lvl w:ilvl="0">
      <w:start w:val="1"/>
      <w:numFmt w:val="decimal"/>
      <w:lvlText w:val="%1."/>
      <w:lvlJc w:val="left"/>
      <w:pPr>
        <w:tabs>
          <w:tab w:val="num" w:pos="1200"/>
        </w:tabs>
        <w:ind w:left="1200" w:hanging="360"/>
      </w:pPr>
    </w:lvl>
  </w:abstractNum>
  <w:abstractNum w:abstractNumId="3">
    <w:nsid w:val="0FFFFF7F"/>
    <w:multiLevelType w:val="singleLevel"/>
    <w:tmpl w:val="8564F6CC"/>
    <w:lvl w:ilvl="0">
      <w:start w:val="1"/>
      <w:numFmt w:val="decimal"/>
      <w:lvlText w:val="%1."/>
      <w:lvlJc w:val="left"/>
      <w:pPr>
        <w:tabs>
          <w:tab w:val="num" w:pos="780"/>
        </w:tabs>
        <w:ind w:left="780" w:hanging="360"/>
      </w:pPr>
    </w:lvl>
  </w:abstractNum>
  <w:abstractNum w:abstractNumId="4">
    <w:nsid w:val="0FFFFF80"/>
    <w:multiLevelType w:val="singleLevel"/>
    <w:tmpl w:val="A568118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CE2DB1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4B6FCC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9C4C1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8A8002A"/>
    <w:lvl w:ilvl="0">
      <w:start w:val="1"/>
      <w:numFmt w:val="decimal"/>
      <w:lvlText w:val="%1."/>
      <w:lvlJc w:val="left"/>
      <w:pPr>
        <w:tabs>
          <w:tab w:val="num" w:pos="360"/>
        </w:tabs>
        <w:ind w:left="360" w:hanging="360"/>
      </w:pPr>
    </w:lvl>
  </w:abstractNum>
  <w:abstractNum w:abstractNumId="9">
    <w:nsid w:val="0FFFFF89"/>
    <w:multiLevelType w:val="singleLevel"/>
    <w:tmpl w:val="CDD4C77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A6"/>
    <w:rsid w:val="00555A25"/>
    <w:rsid w:val="005873A6"/>
    <w:rsid w:val="005E2EDD"/>
    <w:rsid w:val="00674B2A"/>
    <w:rsid w:val="00714879"/>
    <w:rsid w:val="00923FDB"/>
    <w:rsid w:val="00B06803"/>
    <w:rsid w:val="00E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4210</Words>
  <Characters>23999</Characters>
  <Application>Microsoft Office Word</Application>
  <DocSecurity>0</DocSecurity>
  <Lines>199</Lines>
  <Paragraphs>56</Paragraphs>
  <ScaleCrop>false</ScaleCrop>
  <Company>Hewlett-Packard Company</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2021-04-30T06:59:00Z</cp:lastPrinted>
  <dcterms:created xsi:type="dcterms:W3CDTF">2024-11-13T12:26:00Z</dcterms:created>
  <dcterms:modified xsi:type="dcterms:W3CDTF">2024-11-14T10:57:00Z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